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rStyle w:val="a4"/>
          <w:color w:val="4A4949"/>
          <w:sz w:val="28"/>
          <w:szCs w:val="28"/>
        </w:rPr>
        <w:t>Вирусные гепатиты</w:t>
      </w:r>
      <w:r w:rsidRPr="009A2126">
        <w:rPr>
          <w:color w:val="4A4949"/>
          <w:sz w:val="28"/>
          <w:szCs w:val="28"/>
        </w:rPr>
        <w:t xml:space="preserve"> – </w:t>
      </w:r>
      <w:proofErr w:type="spellStart"/>
      <w:r w:rsidRPr="009A2126">
        <w:rPr>
          <w:color w:val="4A4949"/>
          <w:sz w:val="28"/>
          <w:szCs w:val="28"/>
        </w:rPr>
        <w:t>полиэтиологичная</w:t>
      </w:r>
      <w:proofErr w:type="spellEnd"/>
      <w:r w:rsidRPr="009A2126">
        <w:rPr>
          <w:color w:val="4A4949"/>
          <w:sz w:val="28"/>
          <w:szCs w:val="28"/>
        </w:rPr>
        <w:t xml:space="preserve"> группа </w:t>
      </w:r>
      <w:proofErr w:type="spellStart"/>
      <w:r w:rsidRPr="009A2126">
        <w:rPr>
          <w:color w:val="4A4949"/>
          <w:sz w:val="28"/>
          <w:szCs w:val="28"/>
        </w:rPr>
        <w:t>антропонозных</w:t>
      </w:r>
      <w:proofErr w:type="spellEnd"/>
      <w:r w:rsidRPr="009A2126">
        <w:rPr>
          <w:color w:val="4A4949"/>
          <w:sz w:val="28"/>
          <w:szCs w:val="28"/>
        </w:rPr>
        <w:t xml:space="preserve"> вирусных заболеваний, сопровождающихся симптомами интоксикации и поражением клеток печени, с множественными путями передачи.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b/>
          <w:color w:val="4A4949"/>
          <w:sz w:val="28"/>
          <w:szCs w:val="28"/>
        </w:rPr>
      </w:pPr>
      <w:r w:rsidRPr="009A2126">
        <w:rPr>
          <w:b/>
          <w:color w:val="4A4949"/>
          <w:sz w:val="28"/>
          <w:szCs w:val="28"/>
          <w:u w:val="single"/>
        </w:rPr>
        <w:t>Классификация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Классификация клинических проявлений и исходов ВГ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b/>
          <w:color w:val="4A4949"/>
          <w:sz w:val="28"/>
          <w:szCs w:val="28"/>
        </w:rPr>
      </w:pPr>
      <w:r w:rsidRPr="009A2126">
        <w:rPr>
          <w:b/>
          <w:color w:val="4A4949"/>
          <w:sz w:val="28"/>
          <w:szCs w:val="28"/>
        </w:rPr>
        <w:t>А. Выраженность клинических проявлений: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а) клинические - желтушные, стертые, </w:t>
      </w:r>
      <w:proofErr w:type="spellStart"/>
      <w:r w:rsidRPr="009A2126">
        <w:rPr>
          <w:color w:val="4A4949"/>
          <w:sz w:val="28"/>
          <w:szCs w:val="28"/>
        </w:rPr>
        <w:t>безжелтушные</w:t>
      </w:r>
      <w:proofErr w:type="spellEnd"/>
      <w:r w:rsidRPr="009A2126">
        <w:rPr>
          <w:color w:val="4A4949"/>
          <w:sz w:val="28"/>
          <w:szCs w:val="28"/>
        </w:rPr>
        <w:t>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б) </w:t>
      </w:r>
      <w:proofErr w:type="spellStart"/>
      <w:r w:rsidRPr="009A2126">
        <w:rPr>
          <w:color w:val="4A4949"/>
          <w:sz w:val="28"/>
          <w:szCs w:val="28"/>
        </w:rPr>
        <w:t>субклинические</w:t>
      </w:r>
      <w:proofErr w:type="spellEnd"/>
      <w:r w:rsidRPr="009A2126">
        <w:rPr>
          <w:color w:val="4A4949"/>
          <w:sz w:val="28"/>
          <w:szCs w:val="28"/>
        </w:rPr>
        <w:t xml:space="preserve"> (</w:t>
      </w:r>
      <w:proofErr w:type="spellStart"/>
      <w:r w:rsidRPr="009A2126">
        <w:rPr>
          <w:color w:val="4A4949"/>
          <w:sz w:val="28"/>
          <w:szCs w:val="28"/>
        </w:rPr>
        <w:t>инаппарантные</w:t>
      </w:r>
      <w:proofErr w:type="spellEnd"/>
      <w:r w:rsidRPr="009A2126">
        <w:rPr>
          <w:color w:val="4A4949"/>
          <w:sz w:val="28"/>
          <w:szCs w:val="28"/>
        </w:rPr>
        <w:t>) варианты.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b/>
          <w:color w:val="4A4949"/>
          <w:sz w:val="28"/>
          <w:szCs w:val="28"/>
        </w:rPr>
      </w:pPr>
      <w:r w:rsidRPr="009A2126">
        <w:rPr>
          <w:b/>
          <w:color w:val="4A4949"/>
          <w:sz w:val="28"/>
          <w:szCs w:val="28"/>
        </w:rPr>
        <w:t>Б. Цикличность течения: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а) острое;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б) затяжное (подострое);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в) хроническое.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b/>
          <w:color w:val="4A4949"/>
          <w:sz w:val="28"/>
          <w:szCs w:val="28"/>
        </w:rPr>
      </w:pPr>
      <w:r w:rsidRPr="009A2126">
        <w:rPr>
          <w:b/>
          <w:color w:val="4A4949"/>
          <w:sz w:val="28"/>
          <w:szCs w:val="28"/>
        </w:rPr>
        <w:t>В. Тяжесть: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а) легкая форма;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6) среднетяжелая форма;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в) тяжелая форма;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г) </w:t>
      </w:r>
      <w:proofErr w:type="spellStart"/>
      <w:r w:rsidRPr="009A2126">
        <w:rPr>
          <w:color w:val="4A4949"/>
          <w:sz w:val="28"/>
          <w:szCs w:val="28"/>
        </w:rPr>
        <w:t>фульминантная</w:t>
      </w:r>
      <w:proofErr w:type="spellEnd"/>
      <w:r w:rsidRPr="009A2126">
        <w:rPr>
          <w:color w:val="4A4949"/>
          <w:sz w:val="28"/>
          <w:szCs w:val="28"/>
        </w:rPr>
        <w:t xml:space="preserve"> (молниеносная) форма.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b/>
          <w:color w:val="4A4949"/>
          <w:sz w:val="28"/>
          <w:szCs w:val="28"/>
        </w:rPr>
      </w:pPr>
      <w:r w:rsidRPr="009A2126">
        <w:rPr>
          <w:b/>
          <w:color w:val="4A4949"/>
          <w:sz w:val="28"/>
          <w:szCs w:val="28"/>
        </w:rPr>
        <w:t>Г. Осложнения: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а) острая печеночная энцефалопатия (ОПЭ): ОПЭ I-II степени (</w:t>
      </w:r>
      <w:proofErr w:type="spellStart"/>
      <w:r w:rsidRPr="009A2126">
        <w:rPr>
          <w:color w:val="4A4949"/>
          <w:sz w:val="28"/>
          <w:szCs w:val="28"/>
        </w:rPr>
        <w:t>прекома</w:t>
      </w:r>
      <w:proofErr w:type="spellEnd"/>
      <w:r w:rsidRPr="009A2126">
        <w:rPr>
          <w:color w:val="4A4949"/>
          <w:sz w:val="28"/>
          <w:szCs w:val="28"/>
        </w:rPr>
        <w:t>): ОПЭ III-IV степени (кома);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б) обострения (клинические, ферментативные);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в) функциональные и воспалительные заболевания желчных путей.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b/>
          <w:color w:val="4A4949"/>
          <w:sz w:val="28"/>
          <w:szCs w:val="28"/>
        </w:rPr>
      </w:pPr>
      <w:r w:rsidRPr="009A2126">
        <w:rPr>
          <w:b/>
          <w:color w:val="4A4949"/>
          <w:sz w:val="28"/>
          <w:szCs w:val="28"/>
        </w:rPr>
        <w:t>Д. Исходы и последствия: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а) выздоровление;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б) остаточные явления: </w:t>
      </w:r>
      <w:proofErr w:type="spellStart"/>
      <w:r w:rsidRPr="009A2126">
        <w:rPr>
          <w:color w:val="4A4949"/>
          <w:sz w:val="28"/>
          <w:szCs w:val="28"/>
        </w:rPr>
        <w:t>постгепатитнаягепатомегалия</w:t>
      </w:r>
      <w:proofErr w:type="spellEnd"/>
      <w:r w:rsidRPr="009A2126">
        <w:rPr>
          <w:color w:val="4A4949"/>
          <w:sz w:val="28"/>
          <w:szCs w:val="28"/>
        </w:rPr>
        <w:t>, затяжная реконвалесценция;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lastRenderedPageBreak/>
        <w:t>в) затяжной гепатит;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г) бессимптомное </w:t>
      </w:r>
      <w:proofErr w:type="spellStart"/>
      <w:r w:rsidRPr="009A2126">
        <w:rPr>
          <w:color w:val="4A4949"/>
          <w:sz w:val="28"/>
          <w:szCs w:val="28"/>
        </w:rPr>
        <w:t>вирусоносительство</w:t>
      </w:r>
      <w:proofErr w:type="spellEnd"/>
      <w:r w:rsidRPr="009A2126">
        <w:rPr>
          <w:color w:val="4A4949"/>
          <w:sz w:val="28"/>
          <w:szCs w:val="28"/>
        </w:rPr>
        <w:t>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proofErr w:type="spellStart"/>
      <w:r w:rsidRPr="009A2126">
        <w:rPr>
          <w:color w:val="4A4949"/>
          <w:sz w:val="28"/>
          <w:szCs w:val="28"/>
        </w:rPr>
        <w:t>д</w:t>
      </w:r>
      <w:proofErr w:type="spellEnd"/>
      <w:r w:rsidRPr="009A2126">
        <w:rPr>
          <w:color w:val="4A4949"/>
          <w:sz w:val="28"/>
          <w:szCs w:val="28"/>
        </w:rPr>
        <w:t xml:space="preserve">) хронический </w:t>
      </w:r>
      <w:proofErr w:type="spellStart"/>
      <w:r w:rsidRPr="009A2126">
        <w:rPr>
          <w:color w:val="4A4949"/>
          <w:sz w:val="28"/>
          <w:szCs w:val="28"/>
        </w:rPr>
        <w:t>персистирующий</w:t>
      </w:r>
      <w:proofErr w:type="spellEnd"/>
      <w:r w:rsidRPr="009A2126">
        <w:rPr>
          <w:color w:val="4A4949"/>
          <w:sz w:val="28"/>
          <w:szCs w:val="28"/>
        </w:rPr>
        <w:t xml:space="preserve"> гепатит (ХПГ);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е) хронический активный гепатит (ХАГ);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ж) цирроз печени;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з) первичный рак печени.</w:t>
      </w:r>
    </w:p>
    <w:p w:rsidR="009A2126" w:rsidRPr="001A29BA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Среди вирусных гепатитов (ВГ) в зависимости от этиологии выделяют: вирусный гепатит</w:t>
      </w:r>
      <w:proofErr w:type="gramStart"/>
      <w:r w:rsidRPr="009A2126">
        <w:rPr>
          <w:color w:val="4A4949"/>
          <w:sz w:val="28"/>
          <w:szCs w:val="28"/>
        </w:rPr>
        <w:t xml:space="preserve"> А</w:t>
      </w:r>
      <w:proofErr w:type="gramEnd"/>
      <w:r w:rsidRPr="009A2126">
        <w:rPr>
          <w:color w:val="4A4949"/>
          <w:sz w:val="28"/>
          <w:szCs w:val="28"/>
        </w:rPr>
        <w:t xml:space="preserve"> (ВГА), вирусный гепатит Е (ВГЕ) - с фекально-оральным механизмом передачи, вирусный гепатит В (ВГВ), вирусный гепатит D (ВГ D), вирусный гепатит С (ВГС) и другие в зависимости от возбудителя болезни (</w:t>
      </w:r>
      <w:proofErr w:type="spellStart"/>
      <w:r w:rsidRPr="009A2126">
        <w:rPr>
          <w:color w:val="4A4949"/>
          <w:sz w:val="28"/>
          <w:szCs w:val="28"/>
        </w:rPr>
        <w:t>цитомегаловирусная</w:t>
      </w:r>
      <w:proofErr w:type="spellEnd"/>
      <w:r w:rsidRPr="009A2126">
        <w:rPr>
          <w:color w:val="4A4949"/>
          <w:sz w:val="28"/>
          <w:szCs w:val="28"/>
        </w:rPr>
        <w:t xml:space="preserve">, </w:t>
      </w:r>
      <w:proofErr w:type="spellStart"/>
      <w:r w:rsidRPr="009A2126">
        <w:rPr>
          <w:color w:val="4A4949"/>
          <w:sz w:val="28"/>
          <w:szCs w:val="28"/>
        </w:rPr>
        <w:t>листериозная</w:t>
      </w:r>
      <w:proofErr w:type="spellEnd"/>
      <w:r w:rsidRPr="009A2126">
        <w:rPr>
          <w:color w:val="4A4949"/>
          <w:sz w:val="28"/>
          <w:szCs w:val="28"/>
        </w:rPr>
        <w:t xml:space="preserve"> инфекция).</w:t>
      </w:r>
    </w:p>
    <w:p w:rsidR="00D00244" w:rsidRPr="00D00244" w:rsidRDefault="00D00244" w:rsidP="00D00244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5729129" cy="3498112"/>
            <wp:effectExtent l="0" t="0" r="5080" b="7620"/>
            <wp:docPr id="2" name="Рисунок 2" descr="http://simptomy-foto.ru/wp-content/uploads/2017/11/%D0%93%D0%B5%D0%BF%D0%B0%D1%82%D0%B8%D1%82-%D0%A1-%D1%81%D0%B8%D0%BC%D0%BF%D1%82%D0%BE%D0%BC%D1%8B-%D1%83-%D0%BC%D1%83%D0%B6%D1%87%D0%B8%D0%BD-%D1%84%D0%BE%D1%82%D0%BE.jpg?x17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imptomy-foto.ru/wp-content/uploads/2017/11/%D0%93%D0%B5%D0%BF%D0%B0%D1%82%D0%B8%D1%82-%D0%A1-%D1%81%D0%B8%D0%BC%D0%BF%D1%82%D0%BE%D0%BC%D1%8B-%D1%83-%D0%BC%D1%83%D0%B6%D1%87%D0%B8%D0%BD-%D1%84%D0%BE%D1%82%D0%BE.jpg?x1782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609" cy="3511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Общим свойством всех вирусов, возбудителей ВГ, является их тропизм к </w:t>
      </w:r>
      <w:proofErr w:type="spellStart"/>
      <w:r w:rsidRPr="009A2126">
        <w:rPr>
          <w:color w:val="4A4949"/>
          <w:sz w:val="28"/>
          <w:szCs w:val="28"/>
        </w:rPr>
        <w:t>гепатоцитам</w:t>
      </w:r>
      <w:proofErr w:type="spellEnd"/>
      <w:r w:rsidRPr="009A2126">
        <w:rPr>
          <w:color w:val="4A4949"/>
          <w:sz w:val="28"/>
          <w:szCs w:val="28"/>
        </w:rPr>
        <w:t xml:space="preserve"> человека. К настоящему времени хорошо изучено 5 вирусов, вызывающих заболевание у человека. Источником инфекции является только человек. Заражение вирусами гепатитов</w:t>
      </w:r>
      <w:proofErr w:type="gramStart"/>
      <w:r w:rsidRPr="009A2126">
        <w:rPr>
          <w:color w:val="4A4949"/>
          <w:sz w:val="28"/>
          <w:szCs w:val="28"/>
        </w:rPr>
        <w:t xml:space="preserve"> А</w:t>
      </w:r>
      <w:proofErr w:type="gramEnd"/>
      <w:r w:rsidRPr="009A2126">
        <w:rPr>
          <w:color w:val="4A4949"/>
          <w:sz w:val="28"/>
          <w:szCs w:val="28"/>
        </w:rPr>
        <w:t xml:space="preserve"> и Е происходит фекально-оральным путем, в некоторых случаях не исключается и парентеральный механизм заражения. Вирусы гепатитов</w:t>
      </w:r>
      <w:proofErr w:type="gramStart"/>
      <w:r w:rsidRPr="009A2126">
        <w:rPr>
          <w:color w:val="4A4949"/>
          <w:sz w:val="28"/>
          <w:szCs w:val="28"/>
        </w:rPr>
        <w:t xml:space="preserve"> В</w:t>
      </w:r>
      <w:proofErr w:type="gramEnd"/>
      <w:r w:rsidRPr="009A2126">
        <w:rPr>
          <w:color w:val="4A4949"/>
          <w:sz w:val="28"/>
          <w:szCs w:val="28"/>
        </w:rPr>
        <w:t>, С, D передаются парентеральным путем при нарушении целостности кожных покровов или переливании крови и ее препаратов, кроме альбумина и иммуноглобулинов.</w:t>
      </w:r>
    </w:p>
    <w:p w:rsid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lastRenderedPageBreak/>
        <w:t>Заболеваемость вирусными гепатитами высокая, особенно при ВГА (среди взрослого населения у 70-80 % людей имеются антитела к этому вирусу) и ВГЕ. Гепатиты</w:t>
      </w:r>
      <w:proofErr w:type="gramStart"/>
      <w:r w:rsidRPr="009A2126">
        <w:rPr>
          <w:color w:val="4A4949"/>
          <w:sz w:val="28"/>
          <w:szCs w:val="28"/>
        </w:rPr>
        <w:t xml:space="preserve"> В</w:t>
      </w:r>
      <w:proofErr w:type="gramEnd"/>
      <w:r w:rsidRPr="009A2126">
        <w:rPr>
          <w:color w:val="4A4949"/>
          <w:sz w:val="28"/>
          <w:szCs w:val="28"/>
        </w:rPr>
        <w:t xml:space="preserve">, С, D встречаются реже, и частота их зависит от уровня медицинской помощи. При гепатитах с парентеральным путем заражения возможен </w:t>
      </w:r>
      <w:proofErr w:type="spellStart"/>
      <w:r w:rsidRPr="009A2126">
        <w:rPr>
          <w:color w:val="4A4949"/>
          <w:sz w:val="28"/>
          <w:szCs w:val="28"/>
        </w:rPr>
        <w:t>трансплацентарный</w:t>
      </w:r>
      <w:proofErr w:type="spellEnd"/>
      <w:r w:rsidRPr="009A2126">
        <w:rPr>
          <w:color w:val="4A4949"/>
          <w:sz w:val="28"/>
          <w:szCs w:val="28"/>
        </w:rPr>
        <w:t xml:space="preserve"> путь передачи от матери к плоду - как во время беременности, так и во время родов.</w:t>
      </w:r>
    </w:p>
    <w:p w:rsidR="00367DBF" w:rsidRDefault="00367DBF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>
        <w:rPr>
          <w:noProof/>
        </w:rPr>
        <w:drawing>
          <wp:inline distT="0" distB="0" distL="0" distR="0">
            <wp:extent cx="5406005" cy="3548418"/>
            <wp:effectExtent l="0" t="0" r="4445" b="0"/>
            <wp:docPr id="1" name="Рисунок 1" descr="http://simptomy-foto.ru/wp-content/uploads/2017/11/%D0%A1%D0%B8%D0%BC%D0%BF%D1%82%D0%BE%D0%BC%D1%8B-%D0%B3%D0%B5%D0%BF%D0%B0%D1%82%D0%B8%D1%82%D0%B0-%D1%84%D0%BE%D1%82%D0%BE.jpg?x17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imptomy-foto.ru/wp-content/uploads/2017/11/%D0%A1%D0%B8%D0%BC%D0%BF%D1%82%D0%BE%D0%BC%D1%8B-%D0%B3%D0%B5%D0%BF%D0%B0%D1%82%D0%B8%D1%82%D0%B0-%D1%84%D0%BE%D1%82%D0%BE.jpg?x1782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815" cy="3542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DBF" w:rsidRPr="00367DBF" w:rsidRDefault="00367DBF" w:rsidP="00367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DB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Определить гепатит по фото не сложно – кожа пациентов приобретает характерный желтый оттенок. Цвет кала при гепатите также меняет свой окрас, поэтому внимательно присмотревшись к признакам, пациенты могут заподозрить у себя болезнь печени.</w:t>
      </w:r>
    </w:p>
    <w:p w:rsidR="00367DBF" w:rsidRPr="00367DBF" w:rsidRDefault="00367DBF" w:rsidP="00367DBF">
      <w:pPr>
        <w:spacing w:after="0" w:line="240" w:lineRule="auto"/>
        <w:rPr>
          <w:rFonts w:ascii="Times New Roman" w:hAnsi="Times New Roman" w:cs="Times New Roman"/>
          <w:color w:val="4A4949"/>
          <w:sz w:val="28"/>
          <w:szCs w:val="28"/>
        </w:rPr>
      </w:pPr>
      <w:r w:rsidRPr="00367DB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Источник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b/>
          <w:color w:val="4A4949"/>
          <w:sz w:val="28"/>
          <w:szCs w:val="28"/>
        </w:rPr>
      </w:pPr>
      <w:r w:rsidRPr="009A2126">
        <w:rPr>
          <w:b/>
          <w:color w:val="4A4949"/>
          <w:sz w:val="28"/>
          <w:szCs w:val="28"/>
          <w:u w:val="single"/>
        </w:rPr>
        <w:t>Диагностические критерии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i/>
          <w:iCs/>
          <w:color w:val="4A4949"/>
          <w:sz w:val="28"/>
          <w:szCs w:val="28"/>
        </w:rPr>
        <w:t>Опорные признаки: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· контакт с больными вирусным гепатитом или указания на гемотрансфузии, инъекции, лечение зубов, оперативные вмешательства в течение 2-6 </w:t>
      </w:r>
      <w:proofErr w:type="spellStart"/>
      <w:proofErr w:type="gramStart"/>
      <w:r w:rsidRPr="009A2126">
        <w:rPr>
          <w:color w:val="4A4949"/>
          <w:sz w:val="28"/>
          <w:szCs w:val="28"/>
        </w:rPr>
        <w:t>мес</w:t>
      </w:r>
      <w:proofErr w:type="spellEnd"/>
      <w:proofErr w:type="gramEnd"/>
      <w:r w:rsidRPr="009A2126">
        <w:rPr>
          <w:color w:val="4A4949"/>
          <w:sz w:val="28"/>
          <w:szCs w:val="28"/>
        </w:rPr>
        <w:t>, предшествовавших заболеванию;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· снижение аппетита, вплоть до анорексии на фоне нерезких болей в области печени;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· появление мочи темного цвета;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lastRenderedPageBreak/>
        <w:t>· увеличение размеров печени с умеренной болезненностью при пальпации;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· наличие желтушности кожных покровов и склер;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· изменение цвета кала (</w:t>
      </w:r>
      <w:proofErr w:type="spellStart"/>
      <w:r w:rsidRPr="009A2126">
        <w:rPr>
          <w:color w:val="4A4949"/>
          <w:sz w:val="28"/>
          <w:szCs w:val="28"/>
        </w:rPr>
        <w:t>ахоличный</w:t>
      </w:r>
      <w:proofErr w:type="spellEnd"/>
      <w:r w:rsidRPr="009A2126">
        <w:rPr>
          <w:color w:val="4A4949"/>
          <w:sz w:val="28"/>
          <w:szCs w:val="28"/>
        </w:rPr>
        <w:t>).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i/>
          <w:iCs/>
          <w:color w:val="4A4949"/>
          <w:sz w:val="28"/>
          <w:szCs w:val="28"/>
        </w:rPr>
        <w:t>Факультативные признаки: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· повышение температуры тела до фебрильных цифр;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· наличие рвоты (1-2 раза в день) в течение нескольких дней;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· увеличение селезенки;</w:t>
      </w:r>
    </w:p>
    <w:p w:rsidR="009A2126" w:rsidRPr="001A29BA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· наличие болей в области суставов, зуда кожных покровов и высыпаний на кожных покровах (синдром </w:t>
      </w:r>
      <w:proofErr w:type="spellStart"/>
      <w:r w:rsidRPr="009A2126">
        <w:rPr>
          <w:color w:val="4A4949"/>
          <w:sz w:val="28"/>
          <w:szCs w:val="28"/>
        </w:rPr>
        <w:t>Крости-Джанотти</w:t>
      </w:r>
      <w:proofErr w:type="spellEnd"/>
      <w:r w:rsidRPr="009A2126">
        <w:rPr>
          <w:color w:val="4A4949"/>
          <w:sz w:val="28"/>
          <w:szCs w:val="28"/>
        </w:rPr>
        <w:t>).</w:t>
      </w:r>
    </w:p>
    <w:p w:rsidR="00D00244" w:rsidRPr="00D00244" w:rsidRDefault="00D00244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5199321" cy="2615609"/>
            <wp:effectExtent l="0" t="0" r="1905" b="0"/>
            <wp:docPr id="4" name="Рисунок 4" descr="http://simptomy-foto.ru/wp-content/uploads/2017/11/%D0%A1%D1%8B%D0%BF%D1%8C-%D0%BF%D1%80%D0%B8-%D0%B3%D0%B5%D0%BF%D0%B0%D1%82%D0%B8%D1%82%D0%B5-%D1%84%D0%BE%D1%82%D0%BE.jpg?x17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imptomy-foto.ru/wp-content/uploads/2017/11/%D0%A1%D1%8B%D0%BF%D1%8C-%D0%BF%D1%80%D0%B8-%D0%B3%D0%B5%D0%BF%D0%B0%D1%82%D0%B8%D1%82%D0%B5-%D1%84%D0%BE%D1%82%D0%BE.jpg?x1782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445" r="5583" b="10545"/>
                    <a:stretch/>
                  </pic:blipFill>
                  <pic:spPr bwMode="auto">
                    <a:xfrm>
                      <a:off x="0" y="0"/>
                      <a:ext cx="5198833" cy="2615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b/>
          <w:color w:val="4A4949"/>
          <w:sz w:val="28"/>
          <w:szCs w:val="28"/>
        </w:rPr>
      </w:pPr>
      <w:r w:rsidRPr="009A2126">
        <w:rPr>
          <w:b/>
          <w:color w:val="4A4949"/>
          <w:sz w:val="28"/>
          <w:szCs w:val="28"/>
          <w:u w:val="single"/>
        </w:rPr>
        <w:t>Лабораторные и инструментальные методы обследования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i/>
          <w:iCs/>
          <w:color w:val="4A4949"/>
          <w:sz w:val="28"/>
          <w:szCs w:val="28"/>
        </w:rPr>
        <w:t>Основные методы: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· общий анализ крови (лейкопения или </w:t>
      </w:r>
      <w:proofErr w:type="spellStart"/>
      <w:r w:rsidRPr="009A2126">
        <w:rPr>
          <w:color w:val="4A4949"/>
          <w:sz w:val="28"/>
          <w:szCs w:val="28"/>
        </w:rPr>
        <w:t>нормоцитоз</w:t>
      </w:r>
      <w:proofErr w:type="spellEnd"/>
      <w:r w:rsidRPr="009A2126">
        <w:rPr>
          <w:color w:val="4A4949"/>
          <w:sz w:val="28"/>
          <w:szCs w:val="28"/>
        </w:rPr>
        <w:t xml:space="preserve"> с лимфоцитозом и нормальной СОЭ);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· общий анализ мочи с определением уровня уробилина и желчных пигментов (наличие уробилина в моче в </w:t>
      </w:r>
      <w:proofErr w:type="spellStart"/>
      <w:r w:rsidRPr="009A2126">
        <w:rPr>
          <w:color w:val="4A4949"/>
          <w:sz w:val="28"/>
          <w:szCs w:val="28"/>
        </w:rPr>
        <w:t>преджелтушном</w:t>
      </w:r>
      <w:proofErr w:type="spellEnd"/>
      <w:r w:rsidRPr="009A2126">
        <w:rPr>
          <w:color w:val="4A4949"/>
          <w:sz w:val="28"/>
          <w:szCs w:val="28"/>
        </w:rPr>
        <w:t xml:space="preserve"> и раннем периоде реконвалесценции и желчных пигментов в желтушном периоде);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· биохимический анализ крови с определением содержания билирубина (при желтушных формах увеличено за счет связанной фракции), активности </w:t>
      </w:r>
      <w:proofErr w:type="spellStart"/>
      <w:r w:rsidRPr="009A2126">
        <w:rPr>
          <w:color w:val="4A4949"/>
          <w:sz w:val="28"/>
          <w:szCs w:val="28"/>
        </w:rPr>
        <w:t>аланинаминотрансферазы</w:t>
      </w:r>
      <w:proofErr w:type="spellEnd"/>
      <w:r w:rsidRPr="009A2126">
        <w:rPr>
          <w:color w:val="4A4949"/>
          <w:sz w:val="28"/>
          <w:szCs w:val="28"/>
        </w:rPr>
        <w:t xml:space="preserve"> (</w:t>
      </w:r>
      <w:proofErr w:type="gramStart"/>
      <w:r w:rsidRPr="009A2126">
        <w:rPr>
          <w:color w:val="4A4949"/>
          <w:sz w:val="28"/>
          <w:szCs w:val="28"/>
        </w:rPr>
        <w:t>повышена</w:t>
      </w:r>
      <w:proofErr w:type="gramEnd"/>
      <w:r w:rsidRPr="009A2126">
        <w:rPr>
          <w:color w:val="4A4949"/>
          <w:sz w:val="28"/>
          <w:szCs w:val="28"/>
        </w:rPr>
        <w:t xml:space="preserve"> не менее чем в 5 раз), тимоловой пробы </w:t>
      </w:r>
      <w:r w:rsidRPr="009A2126">
        <w:rPr>
          <w:color w:val="4A4949"/>
          <w:sz w:val="28"/>
          <w:szCs w:val="28"/>
        </w:rPr>
        <w:lastRenderedPageBreak/>
        <w:t xml:space="preserve">(увеличены показатели), </w:t>
      </w:r>
      <w:proofErr w:type="spellStart"/>
      <w:r w:rsidRPr="009A2126">
        <w:rPr>
          <w:color w:val="4A4949"/>
          <w:sz w:val="28"/>
          <w:szCs w:val="28"/>
        </w:rPr>
        <w:t>протромбинового</w:t>
      </w:r>
      <w:proofErr w:type="spellEnd"/>
      <w:r w:rsidRPr="009A2126">
        <w:rPr>
          <w:color w:val="4A4949"/>
          <w:sz w:val="28"/>
          <w:szCs w:val="28"/>
        </w:rPr>
        <w:t xml:space="preserve"> индекса (снижен, особенно при острой печеночной энцефалопатии III-IV ст.):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· при наличии эпидемиологических данных серологическое определение антигенов и антител к ВГА, ВГВ, ВГ D, ВГС, ВГЕ с использованием высокочувствительных методов (ИФА, РИА) во фракциях </w:t>
      </w:r>
      <w:proofErr w:type="spellStart"/>
      <w:r w:rsidRPr="009A2126">
        <w:rPr>
          <w:color w:val="4A4949"/>
          <w:sz w:val="28"/>
          <w:szCs w:val="28"/>
        </w:rPr>
        <w:t>IgM</w:t>
      </w:r>
      <w:proofErr w:type="spellEnd"/>
      <w:r w:rsidRPr="009A2126">
        <w:rPr>
          <w:color w:val="4A4949"/>
          <w:sz w:val="28"/>
          <w:szCs w:val="28"/>
        </w:rPr>
        <w:t xml:space="preserve"> и </w:t>
      </w:r>
      <w:proofErr w:type="spellStart"/>
      <w:r w:rsidRPr="009A2126">
        <w:rPr>
          <w:color w:val="4A4949"/>
          <w:sz w:val="28"/>
          <w:szCs w:val="28"/>
        </w:rPr>
        <w:t>IgG</w:t>
      </w:r>
      <w:proofErr w:type="spellEnd"/>
      <w:r w:rsidRPr="009A2126">
        <w:rPr>
          <w:color w:val="4A4949"/>
          <w:sz w:val="28"/>
          <w:szCs w:val="28"/>
        </w:rPr>
        <w:t>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i/>
          <w:iCs/>
          <w:color w:val="4A4949"/>
          <w:sz w:val="28"/>
          <w:szCs w:val="28"/>
        </w:rPr>
        <w:t>Дополнительные методы: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· определение содержания </w:t>
      </w:r>
      <w:proofErr w:type="spellStart"/>
      <w:r w:rsidRPr="009A2126">
        <w:rPr>
          <w:color w:val="4A4949"/>
          <w:sz w:val="28"/>
          <w:szCs w:val="28"/>
        </w:rPr>
        <w:t>стеркобилина</w:t>
      </w:r>
      <w:proofErr w:type="spellEnd"/>
      <w:r w:rsidRPr="009A2126">
        <w:rPr>
          <w:color w:val="4A4949"/>
          <w:sz w:val="28"/>
          <w:szCs w:val="28"/>
        </w:rPr>
        <w:t xml:space="preserve"> в кале;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· определение уровня холестерина, </w:t>
      </w:r>
      <w:proofErr w:type="gramStart"/>
      <w:r w:rsidRPr="009A2126">
        <w:rPr>
          <w:color w:val="4A4949"/>
          <w:sz w:val="28"/>
          <w:szCs w:val="28"/>
        </w:rPr>
        <w:t>β-</w:t>
      </w:r>
      <w:proofErr w:type="gramEnd"/>
      <w:r w:rsidRPr="009A2126">
        <w:rPr>
          <w:color w:val="4A4949"/>
          <w:sz w:val="28"/>
          <w:szCs w:val="28"/>
        </w:rPr>
        <w:t xml:space="preserve">липопротеидов, развернутой </w:t>
      </w:r>
      <w:proofErr w:type="spellStart"/>
      <w:r w:rsidRPr="009A2126">
        <w:rPr>
          <w:color w:val="4A4949"/>
          <w:sz w:val="28"/>
          <w:szCs w:val="28"/>
        </w:rPr>
        <w:t>коагулограммы</w:t>
      </w:r>
      <w:proofErr w:type="spellEnd"/>
      <w:r w:rsidRPr="009A2126">
        <w:rPr>
          <w:color w:val="4A4949"/>
          <w:sz w:val="28"/>
          <w:szCs w:val="28"/>
        </w:rPr>
        <w:t xml:space="preserve">, активности щелочной фосфатазы, </w:t>
      </w:r>
      <w:proofErr w:type="spellStart"/>
      <w:r w:rsidRPr="009A2126">
        <w:rPr>
          <w:color w:val="4A4949"/>
          <w:sz w:val="28"/>
          <w:szCs w:val="28"/>
        </w:rPr>
        <w:t>фруктозомонофосфатальдолазы</w:t>
      </w:r>
      <w:proofErr w:type="spellEnd"/>
      <w:r w:rsidRPr="009A2126">
        <w:rPr>
          <w:color w:val="4A4949"/>
          <w:sz w:val="28"/>
          <w:szCs w:val="28"/>
        </w:rPr>
        <w:t>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· определение содержания </w:t>
      </w:r>
      <w:proofErr w:type="spellStart"/>
      <w:r w:rsidRPr="009A2126">
        <w:rPr>
          <w:color w:val="4A4949"/>
          <w:sz w:val="28"/>
          <w:szCs w:val="28"/>
        </w:rPr>
        <w:t>ретикулоцитов</w:t>
      </w:r>
      <w:proofErr w:type="spellEnd"/>
      <w:r w:rsidRPr="009A2126">
        <w:rPr>
          <w:color w:val="4A4949"/>
          <w:sz w:val="28"/>
          <w:szCs w:val="28"/>
        </w:rPr>
        <w:t xml:space="preserve"> в крови, осмотической резистентности эритроцитов;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· обследование на </w:t>
      </w:r>
      <w:proofErr w:type="spellStart"/>
      <w:r w:rsidRPr="009A2126">
        <w:rPr>
          <w:color w:val="4A4949"/>
          <w:sz w:val="28"/>
          <w:szCs w:val="28"/>
        </w:rPr>
        <w:t>герпесвирусную</w:t>
      </w:r>
      <w:proofErr w:type="spellEnd"/>
      <w:r w:rsidRPr="009A2126">
        <w:rPr>
          <w:color w:val="4A4949"/>
          <w:sz w:val="28"/>
          <w:szCs w:val="28"/>
        </w:rPr>
        <w:t xml:space="preserve"> инфекцию (вирус простого герпеса, </w:t>
      </w:r>
      <w:proofErr w:type="spellStart"/>
      <w:r w:rsidRPr="009A2126">
        <w:rPr>
          <w:color w:val="4A4949"/>
          <w:sz w:val="28"/>
          <w:szCs w:val="28"/>
        </w:rPr>
        <w:t>цитомегаловирус</w:t>
      </w:r>
      <w:proofErr w:type="spellEnd"/>
      <w:r w:rsidRPr="009A2126">
        <w:rPr>
          <w:color w:val="4A4949"/>
          <w:sz w:val="28"/>
          <w:szCs w:val="28"/>
        </w:rPr>
        <w:t xml:space="preserve">, вирус </w:t>
      </w:r>
      <w:proofErr w:type="spellStart"/>
      <w:r w:rsidRPr="009A2126">
        <w:rPr>
          <w:color w:val="4A4949"/>
          <w:sz w:val="28"/>
          <w:szCs w:val="28"/>
        </w:rPr>
        <w:t>Эпстайна-Барра</w:t>
      </w:r>
      <w:proofErr w:type="spellEnd"/>
      <w:r w:rsidRPr="009A2126">
        <w:rPr>
          <w:color w:val="4A4949"/>
          <w:sz w:val="28"/>
          <w:szCs w:val="28"/>
        </w:rPr>
        <w:t>);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· УЗИ печени и при необходимости компьютерная томография органов брюшной полости;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· электроэнцефалография;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· определение уровня гемоглобина в плазме крови и моче при подозрении на ВГЕ.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i/>
          <w:iCs/>
          <w:color w:val="4A4949"/>
          <w:sz w:val="28"/>
          <w:szCs w:val="28"/>
        </w:rPr>
        <w:t>Этапы обследования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В кабинете семейного врача: эпидемиологический анамнез, общий осмотр (обратить внимание на размер печени).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В поликлинике (диагностическом центре): о6щий анализ крови и мочи с определением уровня уробилина и желчных пигментов; биохимический анализ крови (</w:t>
      </w:r>
      <w:proofErr w:type="spellStart"/>
      <w:r w:rsidRPr="009A2126">
        <w:rPr>
          <w:color w:val="4A4949"/>
          <w:sz w:val="28"/>
          <w:szCs w:val="28"/>
        </w:rPr>
        <w:t>АлАТ</w:t>
      </w:r>
      <w:proofErr w:type="spellEnd"/>
      <w:r w:rsidRPr="009A2126">
        <w:rPr>
          <w:color w:val="4A4949"/>
          <w:sz w:val="28"/>
          <w:szCs w:val="28"/>
        </w:rPr>
        <w:t>, тимоловая проба, билирубин).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В клинике: серологические исследования и при необходимости дополнительные методы исследования.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b/>
          <w:color w:val="4A4949"/>
          <w:sz w:val="28"/>
          <w:szCs w:val="28"/>
        </w:rPr>
      </w:pPr>
      <w:r w:rsidRPr="009A2126">
        <w:rPr>
          <w:b/>
          <w:color w:val="4A4949"/>
          <w:sz w:val="28"/>
          <w:szCs w:val="28"/>
          <w:u w:val="single"/>
        </w:rPr>
        <w:t>Течение, осложнения, прогноз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i/>
          <w:iCs/>
          <w:color w:val="4A4949"/>
          <w:sz w:val="28"/>
          <w:szCs w:val="28"/>
        </w:rPr>
        <w:t>Варианты клинического течения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Выраженность клинических проявлений в каждом конкретном случае не зависит от этиологии гепатита. Наиболее тяжело протекает ВГВ, а особенно </w:t>
      </w:r>
      <w:r w:rsidRPr="009A2126">
        <w:rPr>
          <w:color w:val="4A4949"/>
          <w:sz w:val="28"/>
          <w:szCs w:val="28"/>
        </w:rPr>
        <w:lastRenderedPageBreak/>
        <w:t>ВГ</w:t>
      </w:r>
      <w:proofErr w:type="gramStart"/>
      <w:r w:rsidRPr="009A2126">
        <w:rPr>
          <w:color w:val="4A4949"/>
          <w:sz w:val="28"/>
          <w:szCs w:val="28"/>
        </w:rPr>
        <w:t>D</w:t>
      </w:r>
      <w:proofErr w:type="gramEnd"/>
      <w:r w:rsidRPr="009A2126">
        <w:rPr>
          <w:color w:val="4A4949"/>
          <w:sz w:val="28"/>
          <w:szCs w:val="28"/>
        </w:rPr>
        <w:t>, однако и при ВГА возможна выраженная интоксикация с нарушением пигментного обмена.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При субклиническом течении диагноз вирусного гепатита устанавливается только на основании лабораторного обследования больных. По данным многих исследователей, вирусные гепатиты в большинстве случаев протекают без желтухи, т. е. при отсутствии кардинального признака для диагностики вирусных гепатитов. Это наиболее часто наблюдается при вирусном гепатите С.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proofErr w:type="spellStart"/>
      <w:r w:rsidRPr="009A2126">
        <w:rPr>
          <w:color w:val="4A4949"/>
          <w:sz w:val="28"/>
          <w:szCs w:val="28"/>
        </w:rPr>
        <w:t>Безжелтушные</w:t>
      </w:r>
      <w:proofErr w:type="spellEnd"/>
      <w:r w:rsidRPr="009A2126">
        <w:rPr>
          <w:color w:val="4A4949"/>
          <w:sz w:val="28"/>
          <w:szCs w:val="28"/>
        </w:rPr>
        <w:t xml:space="preserve"> варианты вирусных гепатитов протекают с симптомами интоксикации, увеличением размеров печени, но без желтухи. При стертых формах все клинические признаки минимально выражены. Субклинический (</w:t>
      </w:r>
      <w:proofErr w:type="spellStart"/>
      <w:r w:rsidRPr="009A2126">
        <w:rPr>
          <w:color w:val="4A4949"/>
          <w:sz w:val="28"/>
          <w:szCs w:val="28"/>
        </w:rPr>
        <w:t>инаппарантный</w:t>
      </w:r>
      <w:proofErr w:type="spellEnd"/>
      <w:r w:rsidRPr="009A2126">
        <w:rPr>
          <w:color w:val="4A4949"/>
          <w:sz w:val="28"/>
          <w:szCs w:val="28"/>
        </w:rPr>
        <w:t xml:space="preserve">) вариант клинически не проявляется, но увеличена активность </w:t>
      </w:r>
      <w:proofErr w:type="spellStart"/>
      <w:r w:rsidRPr="009A2126">
        <w:rPr>
          <w:color w:val="4A4949"/>
          <w:sz w:val="28"/>
          <w:szCs w:val="28"/>
        </w:rPr>
        <w:t>АлАТ</w:t>
      </w:r>
      <w:proofErr w:type="spellEnd"/>
      <w:r w:rsidRPr="009A2126">
        <w:rPr>
          <w:color w:val="4A4949"/>
          <w:sz w:val="28"/>
          <w:szCs w:val="28"/>
        </w:rPr>
        <w:t xml:space="preserve"> в крови.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Типичные, т. е. желтушные, формы болезни протекают циклически и сопровождаются наличием инкубационного периода различной продолжительности, в зависимости от этиологии гепатита, </w:t>
      </w:r>
      <w:proofErr w:type="spellStart"/>
      <w:r w:rsidRPr="009A2126">
        <w:rPr>
          <w:color w:val="4A4949"/>
          <w:sz w:val="28"/>
          <w:szCs w:val="28"/>
        </w:rPr>
        <w:t>преджелтушного</w:t>
      </w:r>
      <w:proofErr w:type="spellEnd"/>
      <w:r w:rsidRPr="009A2126">
        <w:rPr>
          <w:color w:val="4A4949"/>
          <w:sz w:val="28"/>
          <w:szCs w:val="28"/>
        </w:rPr>
        <w:t xml:space="preserve"> (продромального), желтушного периода и периода реконвалесценции.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По продолжительности заболевания вирусные гепатиты подразделяются на острые (до 3 </w:t>
      </w:r>
      <w:proofErr w:type="spellStart"/>
      <w:proofErr w:type="gramStart"/>
      <w:r w:rsidRPr="009A2126">
        <w:rPr>
          <w:color w:val="4A4949"/>
          <w:sz w:val="28"/>
          <w:szCs w:val="28"/>
        </w:rPr>
        <w:t>мес</w:t>
      </w:r>
      <w:proofErr w:type="spellEnd"/>
      <w:proofErr w:type="gramEnd"/>
      <w:r w:rsidRPr="009A2126">
        <w:rPr>
          <w:color w:val="4A4949"/>
          <w:sz w:val="28"/>
          <w:szCs w:val="28"/>
        </w:rPr>
        <w:t xml:space="preserve">), затяжные (от 3 до 6 </w:t>
      </w:r>
      <w:proofErr w:type="spellStart"/>
      <w:r w:rsidRPr="009A2126">
        <w:rPr>
          <w:color w:val="4A4949"/>
          <w:sz w:val="28"/>
          <w:szCs w:val="28"/>
        </w:rPr>
        <w:t>мес</w:t>
      </w:r>
      <w:proofErr w:type="spellEnd"/>
      <w:r w:rsidRPr="009A2126">
        <w:rPr>
          <w:color w:val="4A4949"/>
          <w:sz w:val="28"/>
          <w:szCs w:val="28"/>
        </w:rPr>
        <w:t xml:space="preserve">) и хронические (свыше 6 </w:t>
      </w:r>
      <w:proofErr w:type="spellStart"/>
      <w:r w:rsidRPr="009A2126">
        <w:rPr>
          <w:color w:val="4A4949"/>
          <w:sz w:val="28"/>
          <w:szCs w:val="28"/>
        </w:rPr>
        <w:t>мес</w:t>
      </w:r>
      <w:proofErr w:type="spellEnd"/>
      <w:r w:rsidRPr="009A2126">
        <w:rPr>
          <w:color w:val="4A4949"/>
          <w:sz w:val="28"/>
          <w:szCs w:val="28"/>
        </w:rPr>
        <w:t>). ВГА у детей протекает доброкачественно и перехода в хроническое течение не наблюдается.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i/>
          <w:iCs/>
          <w:color w:val="4A4949"/>
          <w:sz w:val="28"/>
          <w:szCs w:val="28"/>
        </w:rPr>
        <w:t>Критерии тяжести состояния.</w:t>
      </w:r>
      <w:r w:rsidRPr="009A2126">
        <w:rPr>
          <w:color w:val="4A4949"/>
          <w:sz w:val="28"/>
          <w:szCs w:val="28"/>
        </w:rPr>
        <w:t xml:space="preserve"> В оценке тяжести состояния больных вирусными гепатитами имеет значение степень выраженности интоксикации (слабость, вялость, быстрая утомляемость, тошнота, рвота, головная боль, психические нарушения), присоединение геморрагического синдрома (сыпь на коже и кровотечения из полостных органов) и в определенной мере степень выраженности биохимических нарушений, из которых наиболее важно содержание общего билирубина, особенно его свободной фракции, и </w:t>
      </w:r>
      <w:proofErr w:type="spellStart"/>
      <w:r w:rsidRPr="009A2126">
        <w:rPr>
          <w:color w:val="4A4949"/>
          <w:sz w:val="28"/>
          <w:szCs w:val="28"/>
        </w:rPr>
        <w:t>протромбиновый</w:t>
      </w:r>
      <w:proofErr w:type="spellEnd"/>
      <w:r w:rsidRPr="009A2126">
        <w:rPr>
          <w:color w:val="4A4949"/>
          <w:sz w:val="28"/>
          <w:szCs w:val="28"/>
        </w:rPr>
        <w:t xml:space="preserve"> индекс</w:t>
      </w:r>
      <w:proofErr w:type="gramStart"/>
      <w:r w:rsidRPr="009A2126">
        <w:rPr>
          <w:color w:val="4A4949"/>
          <w:sz w:val="28"/>
          <w:szCs w:val="28"/>
        </w:rPr>
        <w:t>.Т</w:t>
      </w:r>
      <w:proofErr w:type="gramEnd"/>
      <w:r w:rsidRPr="009A2126">
        <w:rPr>
          <w:color w:val="4A4949"/>
          <w:sz w:val="28"/>
          <w:szCs w:val="28"/>
        </w:rPr>
        <w:t xml:space="preserve">ак, при легком течении заболевания </w:t>
      </w:r>
      <w:proofErr w:type="gramStart"/>
      <w:r w:rsidRPr="009A2126">
        <w:rPr>
          <w:color w:val="4A4949"/>
          <w:sz w:val="28"/>
          <w:szCs w:val="28"/>
        </w:rPr>
        <w:t xml:space="preserve">уровень общего билирубина не превышает 85 </w:t>
      </w:r>
      <w:proofErr w:type="spellStart"/>
      <w:r w:rsidRPr="009A2126">
        <w:rPr>
          <w:color w:val="4A4949"/>
          <w:sz w:val="28"/>
          <w:szCs w:val="28"/>
        </w:rPr>
        <w:t>мкмоль</w:t>
      </w:r>
      <w:proofErr w:type="spellEnd"/>
      <w:r w:rsidRPr="009A2126">
        <w:rPr>
          <w:color w:val="4A4949"/>
          <w:sz w:val="28"/>
          <w:szCs w:val="28"/>
        </w:rPr>
        <w:t xml:space="preserve">/л, свободного - 25 </w:t>
      </w:r>
      <w:proofErr w:type="spellStart"/>
      <w:r w:rsidRPr="009A2126">
        <w:rPr>
          <w:color w:val="4A4949"/>
          <w:sz w:val="28"/>
          <w:szCs w:val="28"/>
        </w:rPr>
        <w:t>мкмоль</w:t>
      </w:r>
      <w:proofErr w:type="spellEnd"/>
      <w:r w:rsidRPr="009A2126">
        <w:rPr>
          <w:color w:val="4A4949"/>
          <w:sz w:val="28"/>
          <w:szCs w:val="28"/>
        </w:rPr>
        <w:t xml:space="preserve">/л, при среднетяжелом - соответственно 85-150 </w:t>
      </w:r>
      <w:proofErr w:type="spellStart"/>
      <w:r w:rsidRPr="009A2126">
        <w:rPr>
          <w:color w:val="4A4949"/>
          <w:sz w:val="28"/>
          <w:szCs w:val="28"/>
        </w:rPr>
        <w:t>мкмоль</w:t>
      </w:r>
      <w:proofErr w:type="spellEnd"/>
      <w:r w:rsidRPr="009A2126">
        <w:rPr>
          <w:color w:val="4A4949"/>
          <w:sz w:val="28"/>
          <w:szCs w:val="28"/>
        </w:rPr>
        <w:t xml:space="preserve">/л и до 51 </w:t>
      </w:r>
      <w:proofErr w:type="spellStart"/>
      <w:r w:rsidRPr="009A2126">
        <w:rPr>
          <w:color w:val="4A4949"/>
          <w:sz w:val="28"/>
          <w:szCs w:val="28"/>
        </w:rPr>
        <w:t>мкмоль</w:t>
      </w:r>
      <w:proofErr w:type="spellEnd"/>
      <w:r w:rsidRPr="009A2126">
        <w:rPr>
          <w:color w:val="4A4949"/>
          <w:sz w:val="28"/>
          <w:szCs w:val="28"/>
        </w:rPr>
        <w:t xml:space="preserve">/л, при тяжелой форме содержание общего билирубина превышает 150 </w:t>
      </w:r>
      <w:proofErr w:type="spellStart"/>
      <w:r w:rsidRPr="009A2126">
        <w:rPr>
          <w:color w:val="4A4949"/>
          <w:sz w:val="28"/>
          <w:szCs w:val="28"/>
        </w:rPr>
        <w:t>мкмоль</w:t>
      </w:r>
      <w:proofErr w:type="spellEnd"/>
      <w:r w:rsidRPr="009A2126">
        <w:rPr>
          <w:color w:val="4A4949"/>
          <w:sz w:val="28"/>
          <w:szCs w:val="28"/>
        </w:rPr>
        <w:t>/л, при этом 1/3 общего составляет свободная фракция.</w:t>
      </w:r>
      <w:proofErr w:type="gramEnd"/>
      <w:r w:rsidRPr="009A2126">
        <w:rPr>
          <w:color w:val="4A4949"/>
          <w:sz w:val="28"/>
          <w:szCs w:val="28"/>
        </w:rPr>
        <w:t xml:space="preserve"> У детей первого года жизни, даже при самых тяжелых поражениях печени, т. е. при </w:t>
      </w:r>
      <w:proofErr w:type="spellStart"/>
      <w:r w:rsidRPr="009A2126">
        <w:rPr>
          <w:color w:val="4A4949"/>
          <w:sz w:val="28"/>
          <w:szCs w:val="28"/>
        </w:rPr>
        <w:t>фульминантном</w:t>
      </w:r>
      <w:proofErr w:type="spellEnd"/>
      <w:r w:rsidRPr="009A2126">
        <w:rPr>
          <w:color w:val="4A4949"/>
          <w:sz w:val="28"/>
          <w:szCs w:val="28"/>
        </w:rPr>
        <w:t xml:space="preserve"> течении, содержание общего билирубина может не превышать 90 </w:t>
      </w:r>
      <w:proofErr w:type="spellStart"/>
      <w:r w:rsidRPr="009A2126">
        <w:rPr>
          <w:color w:val="4A4949"/>
          <w:sz w:val="28"/>
          <w:szCs w:val="28"/>
        </w:rPr>
        <w:t>мкмоль</w:t>
      </w:r>
      <w:proofErr w:type="spellEnd"/>
      <w:r w:rsidRPr="009A2126">
        <w:rPr>
          <w:color w:val="4A4949"/>
          <w:sz w:val="28"/>
          <w:szCs w:val="28"/>
        </w:rPr>
        <w:t>/л.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proofErr w:type="spellStart"/>
      <w:proofErr w:type="gramStart"/>
      <w:r w:rsidRPr="009A2126">
        <w:rPr>
          <w:color w:val="4A4949"/>
          <w:sz w:val="28"/>
          <w:szCs w:val="28"/>
        </w:rPr>
        <w:t>Протромбиновый</w:t>
      </w:r>
      <w:proofErr w:type="spellEnd"/>
      <w:r w:rsidRPr="009A2126">
        <w:rPr>
          <w:color w:val="4A4949"/>
          <w:sz w:val="28"/>
          <w:szCs w:val="28"/>
        </w:rPr>
        <w:t xml:space="preserve"> индекс при легком течении заболевания в норме (0,8-1,1), при среднетяжелом - 0,6-0,7, при тяжелом – меньше 0,6, а при </w:t>
      </w:r>
      <w:proofErr w:type="spellStart"/>
      <w:r w:rsidRPr="009A2126">
        <w:rPr>
          <w:color w:val="4A4949"/>
          <w:sz w:val="28"/>
          <w:szCs w:val="28"/>
        </w:rPr>
        <w:t>фульминантной</w:t>
      </w:r>
      <w:proofErr w:type="spellEnd"/>
      <w:r w:rsidRPr="009A2126">
        <w:rPr>
          <w:color w:val="4A4949"/>
          <w:sz w:val="28"/>
          <w:szCs w:val="28"/>
        </w:rPr>
        <w:t xml:space="preserve"> форме снижается до 0,15-0,2, что свидетельствует о неблагоприятном прогнозе заболевания.</w:t>
      </w:r>
      <w:proofErr w:type="gramEnd"/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b/>
          <w:color w:val="4A4949"/>
          <w:sz w:val="28"/>
          <w:szCs w:val="28"/>
        </w:rPr>
      </w:pPr>
      <w:r w:rsidRPr="009A2126">
        <w:rPr>
          <w:b/>
          <w:i/>
          <w:iCs/>
          <w:color w:val="4A4949"/>
          <w:sz w:val="28"/>
          <w:szCs w:val="28"/>
        </w:rPr>
        <w:lastRenderedPageBreak/>
        <w:t>Осложнения: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· при ВГВ, смешанной инфекции вирусных гепатитов (В + D). ВГС может развиваться, особенно у детей до года, острая печеночная энцефалопатия (ОПЭ), которая сопровождается комой;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· обострения вирусных гепатитов, которые могут быть выражены клинически или определяться по данным лабораторных исследований. Однако всегда нужно помнить, что обострение может быть связано с наслоением другого </w:t>
      </w:r>
      <w:proofErr w:type="spellStart"/>
      <w:r w:rsidRPr="009A2126">
        <w:rPr>
          <w:color w:val="4A4949"/>
          <w:sz w:val="28"/>
          <w:szCs w:val="28"/>
        </w:rPr>
        <w:t>гепатотропного</w:t>
      </w:r>
      <w:proofErr w:type="spellEnd"/>
      <w:r w:rsidRPr="009A2126">
        <w:rPr>
          <w:color w:val="4A4949"/>
          <w:sz w:val="28"/>
          <w:szCs w:val="28"/>
        </w:rPr>
        <w:t xml:space="preserve"> вируса (например, на вирус</w:t>
      </w:r>
      <w:proofErr w:type="gramStart"/>
      <w:r w:rsidRPr="009A2126">
        <w:rPr>
          <w:color w:val="4A4949"/>
          <w:sz w:val="28"/>
          <w:szCs w:val="28"/>
        </w:rPr>
        <w:t xml:space="preserve"> В</w:t>
      </w:r>
      <w:proofErr w:type="gramEnd"/>
      <w:r w:rsidRPr="009A2126">
        <w:rPr>
          <w:color w:val="4A4949"/>
          <w:sz w:val="28"/>
          <w:szCs w:val="28"/>
        </w:rPr>
        <w:t xml:space="preserve"> наслаивается вирус D) или присоединением интеркуррентного заболевания;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· функциональные и воспалительные болезни желчных путей.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i/>
          <w:iCs/>
          <w:color w:val="4A4949"/>
          <w:sz w:val="28"/>
          <w:szCs w:val="28"/>
        </w:rPr>
        <w:t>Прогноз</w:t>
      </w:r>
      <w:r w:rsidRPr="009A2126">
        <w:rPr>
          <w:color w:val="4A4949"/>
          <w:sz w:val="28"/>
          <w:szCs w:val="28"/>
        </w:rPr>
        <w:t> в основном благоприятный, особенно при ВГА. При вирусных гепатитах с парентеральным путем передачи и ВГЕ возможны летальные исходы от ОПЭ (0,2-1 %).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После перенесенного ВГА в большинстве случаев наступает выздоровление, но в течение 2-3 </w:t>
      </w:r>
      <w:proofErr w:type="spellStart"/>
      <w:proofErr w:type="gramStart"/>
      <w:r w:rsidRPr="009A2126">
        <w:rPr>
          <w:color w:val="4A4949"/>
          <w:sz w:val="28"/>
          <w:szCs w:val="28"/>
        </w:rPr>
        <w:t>мес</w:t>
      </w:r>
      <w:proofErr w:type="spellEnd"/>
      <w:proofErr w:type="gramEnd"/>
      <w:r w:rsidRPr="009A2126">
        <w:rPr>
          <w:color w:val="4A4949"/>
          <w:sz w:val="28"/>
          <w:szCs w:val="28"/>
        </w:rPr>
        <w:t xml:space="preserve"> могут наблюдаться остаточные явления в виде: </w:t>
      </w:r>
      <w:proofErr w:type="spellStart"/>
      <w:r w:rsidRPr="009A2126">
        <w:rPr>
          <w:color w:val="4A4949"/>
          <w:sz w:val="28"/>
          <w:szCs w:val="28"/>
        </w:rPr>
        <w:t>постгепатитнойгепатомегалии</w:t>
      </w:r>
      <w:proofErr w:type="spellEnd"/>
      <w:r w:rsidRPr="009A2126">
        <w:rPr>
          <w:color w:val="4A4949"/>
          <w:sz w:val="28"/>
          <w:szCs w:val="28"/>
        </w:rPr>
        <w:t xml:space="preserve">; затянувшейся реконвалесценции. При ВГВ, смешанной форме (ВГВ + ВГ D) и ВГС возможно формирование бессимптомного </w:t>
      </w:r>
      <w:proofErr w:type="spellStart"/>
      <w:r w:rsidRPr="009A2126">
        <w:rPr>
          <w:color w:val="4A4949"/>
          <w:sz w:val="28"/>
          <w:szCs w:val="28"/>
        </w:rPr>
        <w:t>вирусоносительства</w:t>
      </w:r>
      <w:proofErr w:type="spellEnd"/>
      <w:r w:rsidRPr="009A2126">
        <w:rPr>
          <w:color w:val="4A4949"/>
          <w:sz w:val="28"/>
          <w:szCs w:val="28"/>
        </w:rPr>
        <w:t>, хронических форм болезни, цирроза и первичного рака печени. Примерно у половины больных при ВГС развиваются хронические формы болезни.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b/>
          <w:color w:val="4A4949"/>
          <w:sz w:val="28"/>
          <w:szCs w:val="28"/>
        </w:rPr>
      </w:pPr>
      <w:r w:rsidRPr="009A2126">
        <w:rPr>
          <w:b/>
          <w:color w:val="4A4949"/>
          <w:sz w:val="28"/>
          <w:szCs w:val="28"/>
          <w:u w:val="single"/>
        </w:rPr>
        <w:t>Дифференциальный диагноз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Проводится среди вирусных гепатитов различной этиологии, а также с другими состояниями, сопровождающимися желтухой (инфекционный мононуклеоз, </w:t>
      </w:r>
      <w:proofErr w:type="spellStart"/>
      <w:r w:rsidRPr="009A2126">
        <w:rPr>
          <w:color w:val="4A4949"/>
          <w:sz w:val="28"/>
          <w:szCs w:val="28"/>
        </w:rPr>
        <w:t>иерсиниозы</w:t>
      </w:r>
      <w:proofErr w:type="spellEnd"/>
      <w:r w:rsidRPr="009A2126">
        <w:rPr>
          <w:color w:val="4A4949"/>
          <w:sz w:val="28"/>
          <w:szCs w:val="28"/>
        </w:rPr>
        <w:t xml:space="preserve">, желтушный лептоспироз, гематологические болезни, малярия, врожденный </w:t>
      </w:r>
      <w:proofErr w:type="spellStart"/>
      <w:r w:rsidRPr="009A2126">
        <w:rPr>
          <w:color w:val="4A4949"/>
          <w:sz w:val="28"/>
          <w:szCs w:val="28"/>
        </w:rPr>
        <w:t>гепатоз</w:t>
      </w:r>
      <w:proofErr w:type="spellEnd"/>
      <w:r w:rsidRPr="009A2126">
        <w:rPr>
          <w:color w:val="4A4949"/>
          <w:sz w:val="28"/>
          <w:szCs w:val="28"/>
        </w:rPr>
        <w:t xml:space="preserve">, </w:t>
      </w:r>
      <w:proofErr w:type="spellStart"/>
      <w:r w:rsidRPr="009A2126">
        <w:rPr>
          <w:color w:val="4A4949"/>
          <w:sz w:val="28"/>
          <w:szCs w:val="28"/>
        </w:rPr>
        <w:t>каротиновая</w:t>
      </w:r>
      <w:proofErr w:type="spellEnd"/>
      <w:r w:rsidRPr="009A2126">
        <w:rPr>
          <w:color w:val="4A4949"/>
          <w:sz w:val="28"/>
          <w:szCs w:val="28"/>
        </w:rPr>
        <w:t xml:space="preserve"> желтуха, желтая лихорадка в тропических странах, </w:t>
      </w:r>
      <w:proofErr w:type="spellStart"/>
      <w:r w:rsidRPr="009A2126">
        <w:rPr>
          <w:color w:val="4A4949"/>
          <w:sz w:val="28"/>
          <w:szCs w:val="28"/>
        </w:rPr>
        <w:t>обтурационные</w:t>
      </w:r>
      <w:proofErr w:type="spellEnd"/>
      <w:r w:rsidRPr="009A2126">
        <w:rPr>
          <w:color w:val="4A4949"/>
          <w:sz w:val="28"/>
          <w:szCs w:val="28"/>
        </w:rPr>
        <w:t xml:space="preserve"> желтухи и т. д.). В продромальном периоде дифференциальный диагноз проводится с ОРВИ, особенно с аденовирусной инфекцией, глистной инвазией, аппендицитом, холециститом, </w:t>
      </w:r>
      <w:proofErr w:type="spellStart"/>
      <w:r w:rsidRPr="009A2126">
        <w:rPr>
          <w:color w:val="4A4949"/>
          <w:sz w:val="28"/>
          <w:szCs w:val="28"/>
        </w:rPr>
        <w:t>дискинезиями</w:t>
      </w:r>
      <w:proofErr w:type="spellEnd"/>
      <w:r w:rsidRPr="009A2126">
        <w:rPr>
          <w:color w:val="4A4949"/>
          <w:sz w:val="28"/>
          <w:szCs w:val="28"/>
        </w:rPr>
        <w:t xml:space="preserve"> желчевыводящих путей.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b/>
          <w:color w:val="4A4949"/>
          <w:sz w:val="28"/>
          <w:szCs w:val="28"/>
        </w:rPr>
      </w:pPr>
      <w:r w:rsidRPr="009A2126">
        <w:rPr>
          <w:b/>
          <w:color w:val="4A4949"/>
          <w:sz w:val="28"/>
          <w:szCs w:val="28"/>
          <w:u w:val="single"/>
        </w:rPr>
        <w:t>Формулировка диагноза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Вирусный гепатит</w:t>
      </w:r>
      <w:proofErr w:type="gramStart"/>
      <w:r w:rsidRPr="009A2126">
        <w:rPr>
          <w:color w:val="4A4949"/>
          <w:sz w:val="28"/>
          <w:szCs w:val="28"/>
        </w:rPr>
        <w:t xml:space="preserve"> А</w:t>
      </w:r>
      <w:proofErr w:type="gramEnd"/>
      <w:r w:rsidRPr="009A2126">
        <w:rPr>
          <w:color w:val="4A4949"/>
          <w:sz w:val="28"/>
          <w:szCs w:val="28"/>
        </w:rPr>
        <w:t>, легкое течение.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Вирусный гепатит</w:t>
      </w:r>
      <w:proofErr w:type="gramStart"/>
      <w:r w:rsidRPr="009A2126">
        <w:rPr>
          <w:color w:val="4A4949"/>
          <w:sz w:val="28"/>
          <w:szCs w:val="28"/>
        </w:rPr>
        <w:t xml:space="preserve"> А</w:t>
      </w:r>
      <w:proofErr w:type="gramEnd"/>
      <w:r w:rsidRPr="009A2126">
        <w:rPr>
          <w:color w:val="4A4949"/>
          <w:sz w:val="28"/>
          <w:szCs w:val="28"/>
        </w:rPr>
        <w:t xml:space="preserve"> (стертая форма), легкое течение.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Вирусный гепатит</w:t>
      </w:r>
      <w:proofErr w:type="gramStart"/>
      <w:r w:rsidRPr="009A2126">
        <w:rPr>
          <w:color w:val="4A4949"/>
          <w:sz w:val="28"/>
          <w:szCs w:val="28"/>
        </w:rPr>
        <w:t xml:space="preserve"> В</w:t>
      </w:r>
      <w:proofErr w:type="gramEnd"/>
      <w:r w:rsidRPr="009A2126">
        <w:rPr>
          <w:color w:val="4A4949"/>
          <w:sz w:val="28"/>
          <w:szCs w:val="28"/>
        </w:rPr>
        <w:t xml:space="preserve"> (</w:t>
      </w:r>
      <w:proofErr w:type="spellStart"/>
      <w:r w:rsidRPr="009A2126">
        <w:rPr>
          <w:color w:val="4A4949"/>
          <w:sz w:val="28"/>
          <w:szCs w:val="28"/>
        </w:rPr>
        <w:t>НВsАg+</w:t>
      </w:r>
      <w:proofErr w:type="spellEnd"/>
      <w:r w:rsidRPr="009A2126">
        <w:rPr>
          <w:color w:val="4A4949"/>
          <w:sz w:val="28"/>
          <w:szCs w:val="28"/>
        </w:rPr>
        <w:t>), тяжелое течение; осложнение - острая печеночная энцефалопатия (кома I).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lastRenderedPageBreak/>
        <w:t xml:space="preserve">Вирусный гепатит смешанной этиологии (В + D), </w:t>
      </w:r>
      <w:proofErr w:type="spellStart"/>
      <w:r w:rsidRPr="009A2126">
        <w:rPr>
          <w:color w:val="4A4949"/>
          <w:sz w:val="28"/>
          <w:szCs w:val="28"/>
        </w:rPr>
        <w:t>фульминантное</w:t>
      </w:r>
      <w:proofErr w:type="spellEnd"/>
      <w:r w:rsidRPr="009A2126">
        <w:rPr>
          <w:color w:val="4A4949"/>
          <w:sz w:val="28"/>
          <w:szCs w:val="28"/>
        </w:rPr>
        <w:t xml:space="preserve"> течение, осложнение - ОПЭ.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b/>
          <w:color w:val="4A4949"/>
          <w:sz w:val="28"/>
          <w:szCs w:val="28"/>
        </w:rPr>
      </w:pPr>
      <w:r w:rsidRPr="009A2126">
        <w:rPr>
          <w:b/>
          <w:color w:val="4A4949"/>
          <w:sz w:val="28"/>
          <w:szCs w:val="28"/>
          <w:u w:val="single"/>
        </w:rPr>
        <w:t>Лечебная тактика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Больные вирусными гепатитами подлежат госпитализации в инфекционные стационары и лишь в исключительных случаях, по согласованию с эпидемиологами, можно лечить на дому больных ВГА при легком течении заболевания. В остром периоде гепатита всем больным независимо от тяжести состояния показан постельный режим до явного улучшения состояния. </w:t>
      </w:r>
      <w:proofErr w:type="gramStart"/>
      <w:r w:rsidRPr="009A2126">
        <w:rPr>
          <w:color w:val="4A4949"/>
          <w:sz w:val="28"/>
          <w:szCs w:val="28"/>
        </w:rPr>
        <w:t>Важное значение</w:t>
      </w:r>
      <w:proofErr w:type="gramEnd"/>
      <w:r w:rsidRPr="009A2126">
        <w:rPr>
          <w:color w:val="4A4949"/>
          <w:sz w:val="28"/>
          <w:szCs w:val="28"/>
        </w:rPr>
        <w:t xml:space="preserve"> придается диете с назначением лечебного стола № 5а и № 5 по Певзнеру. Пища должна быть подвергнута специальной кулинарной обработке для более легкого ее усвоения (мясо, рыба в отварном виде, овощи в виде пюре, каши полужидкие). Рекомендуется обильное питье, до 1,5-2 л в сутки, в виде соко</w:t>
      </w:r>
      <w:proofErr w:type="gramStart"/>
      <w:r w:rsidRPr="009A2126">
        <w:rPr>
          <w:color w:val="4A4949"/>
          <w:sz w:val="28"/>
          <w:szCs w:val="28"/>
        </w:rPr>
        <w:t>в(</w:t>
      </w:r>
      <w:proofErr w:type="gramEnd"/>
      <w:r w:rsidRPr="009A2126">
        <w:rPr>
          <w:color w:val="4A4949"/>
          <w:sz w:val="28"/>
          <w:szCs w:val="28"/>
        </w:rPr>
        <w:t>березовый, виноградный, яблочный), а также в виде 5 % раствора глюкозы, чая с медом или сахаром и лимоном, отвара шиповника. Необходимо употреблять фрукты до 1 кг в день (яблоки, груши, арбузы, виноград). Диету соблюдают в течение 3-6 мес.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Медикаментозное лечение назначается в зависимости от тяжести состояния, этиологии вирусного гепатита и вероятности </w:t>
      </w:r>
      <w:proofErr w:type="spellStart"/>
      <w:r w:rsidRPr="009A2126">
        <w:rPr>
          <w:color w:val="4A4949"/>
          <w:sz w:val="28"/>
          <w:szCs w:val="28"/>
        </w:rPr>
        <w:t>хронизации</w:t>
      </w:r>
      <w:proofErr w:type="spellEnd"/>
      <w:r w:rsidRPr="009A2126">
        <w:rPr>
          <w:color w:val="4A4949"/>
          <w:sz w:val="28"/>
          <w:szCs w:val="28"/>
        </w:rPr>
        <w:t xml:space="preserve"> патологического процесса. Для лечения используют: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· средства </w:t>
      </w:r>
      <w:proofErr w:type="spellStart"/>
      <w:r w:rsidRPr="009A2126">
        <w:rPr>
          <w:color w:val="4A4949"/>
          <w:sz w:val="28"/>
          <w:szCs w:val="28"/>
        </w:rPr>
        <w:t>дезинтоксикационной</w:t>
      </w:r>
      <w:proofErr w:type="spellEnd"/>
      <w:r w:rsidRPr="009A2126">
        <w:rPr>
          <w:color w:val="4A4949"/>
          <w:sz w:val="28"/>
          <w:szCs w:val="28"/>
        </w:rPr>
        <w:t xml:space="preserve"> терапии: 5-10 % раствор глюкозы, 0,9 % раствор NаС1, раствор </w:t>
      </w:r>
      <w:proofErr w:type="spellStart"/>
      <w:r w:rsidRPr="009A2126">
        <w:rPr>
          <w:color w:val="4A4949"/>
          <w:sz w:val="28"/>
          <w:szCs w:val="28"/>
        </w:rPr>
        <w:t>Рингера</w:t>
      </w:r>
      <w:proofErr w:type="spellEnd"/>
      <w:r w:rsidRPr="009A2126">
        <w:rPr>
          <w:color w:val="4A4949"/>
          <w:sz w:val="28"/>
          <w:szCs w:val="28"/>
        </w:rPr>
        <w:t xml:space="preserve">, 5-10 % раствор альбумина, </w:t>
      </w:r>
      <w:proofErr w:type="spellStart"/>
      <w:r w:rsidRPr="009A2126">
        <w:rPr>
          <w:color w:val="4A4949"/>
          <w:sz w:val="28"/>
          <w:szCs w:val="28"/>
        </w:rPr>
        <w:t>реополиглюкин</w:t>
      </w:r>
      <w:proofErr w:type="spellEnd"/>
      <w:r w:rsidRPr="009A2126">
        <w:rPr>
          <w:color w:val="4A4949"/>
          <w:sz w:val="28"/>
          <w:szCs w:val="28"/>
        </w:rPr>
        <w:t>, растворы с набором аминокислот, в состав которых не входит спирт;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· средства, влияющие на обмен веществ в печени: </w:t>
      </w:r>
      <w:proofErr w:type="spellStart"/>
      <w:r w:rsidRPr="009A2126">
        <w:rPr>
          <w:color w:val="4A4949"/>
          <w:sz w:val="28"/>
          <w:szCs w:val="28"/>
        </w:rPr>
        <w:t>рибоксин</w:t>
      </w:r>
      <w:proofErr w:type="spellEnd"/>
      <w:r w:rsidRPr="009A2126">
        <w:rPr>
          <w:color w:val="4A4949"/>
          <w:sz w:val="28"/>
          <w:szCs w:val="28"/>
        </w:rPr>
        <w:t xml:space="preserve">, </w:t>
      </w:r>
      <w:proofErr w:type="spellStart"/>
      <w:r w:rsidRPr="009A2126">
        <w:rPr>
          <w:color w:val="4A4949"/>
          <w:sz w:val="28"/>
          <w:szCs w:val="28"/>
        </w:rPr>
        <w:t>эссенциале</w:t>
      </w:r>
      <w:proofErr w:type="spellEnd"/>
      <w:r w:rsidRPr="009A2126">
        <w:rPr>
          <w:color w:val="4A4949"/>
          <w:sz w:val="28"/>
          <w:szCs w:val="28"/>
        </w:rPr>
        <w:t xml:space="preserve">, </w:t>
      </w:r>
      <w:proofErr w:type="spellStart"/>
      <w:r w:rsidRPr="009A2126">
        <w:rPr>
          <w:color w:val="4A4949"/>
          <w:sz w:val="28"/>
          <w:szCs w:val="28"/>
        </w:rPr>
        <w:t>цитохром</w:t>
      </w:r>
      <w:proofErr w:type="spellEnd"/>
      <w:proofErr w:type="gramStart"/>
      <w:r w:rsidRPr="009A2126">
        <w:rPr>
          <w:color w:val="4A4949"/>
          <w:sz w:val="28"/>
          <w:szCs w:val="28"/>
        </w:rPr>
        <w:t xml:space="preserve"> С</w:t>
      </w:r>
      <w:proofErr w:type="gramEnd"/>
      <w:r w:rsidRPr="009A2126">
        <w:rPr>
          <w:color w:val="4A4949"/>
          <w:sz w:val="28"/>
          <w:szCs w:val="28"/>
        </w:rPr>
        <w:t xml:space="preserve">, </w:t>
      </w:r>
      <w:proofErr w:type="spellStart"/>
      <w:r w:rsidRPr="009A2126">
        <w:rPr>
          <w:color w:val="4A4949"/>
          <w:sz w:val="28"/>
          <w:szCs w:val="28"/>
        </w:rPr>
        <w:t>глюкокортикостероиды</w:t>
      </w:r>
      <w:proofErr w:type="spellEnd"/>
      <w:r w:rsidRPr="009A2126">
        <w:rPr>
          <w:color w:val="4A4949"/>
          <w:sz w:val="28"/>
          <w:szCs w:val="28"/>
        </w:rPr>
        <w:t xml:space="preserve"> (преднизолон, </w:t>
      </w:r>
      <w:proofErr w:type="spellStart"/>
      <w:r w:rsidRPr="009A2126">
        <w:rPr>
          <w:color w:val="4A4949"/>
          <w:sz w:val="28"/>
          <w:szCs w:val="28"/>
        </w:rPr>
        <w:t>дексазон</w:t>
      </w:r>
      <w:proofErr w:type="spellEnd"/>
      <w:r w:rsidRPr="009A2126">
        <w:rPr>
          <w:color w:val="4A4949"/>
          <w:sz w:val="28"/>
          <w:szCs w:val="28"/>
        </w:rPr>
        <w:t>), комплекс витаминов (А, В, С, Е);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· противовоспалительные средства: ингибиторы </w:t>
      </w:r>
      <w:proofErr w:type="spellStart"/>
      <w:r w:rsidRPr="009A2126">
        <w:rPr>
          <w:color w:val="4A4949"/>
          <w:sz w:val="28"/>
          <w:szCs w:val="28"/>
        </w:rPr>
        <w:t>протеолиза</w:t>
      </w:r>
      <w:proofErr w:type="spellEnd"/>
      <w:r w:rsidRPr="009A2126">
        <w:rPr>
          <w:color w:val="4A4949"/>
          <w:sz w:val="28"/>
          <w:szCs w:val="28"/>
        </w:rPr>
        <w:t xml:space="preserve"> (</w:t>
      </w:r>
      <w:proofErr w:type="spellStart"/>
      <w:r w:rsidRPr="009A2126">
        <w:rPr>
          <w:color w:val="4A4949"/>
          <w:sz w:val="28"/>
          <w:szCs w:val="28"/>
        </w:rPr>
        <w:t>контрикал</w:t>
      </w:r>
      <w:proofErr w:type="spellEnd"/>
      <w:r w:rsidRPr="009A2126">
        <w:rPr>
          <w:color w:val="4A4949"/>
          <w:sz w:val="28"/>
          <w:szCs w:val="28"/>
        </w:rPr>
        <w:t xml:space="preserve">, </w:t>
      </w:r>
      <w:proofErr w:type="spellStart"/>
      <w:r w:rsidRPr="009A2126">
        <w:rPr>
          <w:color w:val="4A4949"/>
          <w:sz w:val="28"/>
          <w:szCs w:val="28"/>
        </w:rPr>
        <w:t>трасилол</w:t>
      </w:r>
      <w:proofErr w:type="spellEnd"/>
      <w:r w:rsidRPr="009A2126">
        <w:rPr>
          <w:color w:val="4A4949"/>
          <w:sz w:val="28"/>
          <w:szCs w:val="28"/>
        </w:rPr>
        <w:t xml:space="preserve">, </w:t>
      </w:r>
      <w:proofErr w:type="spellStart"/>
      <w:r w:rsidRPr="009A2126">
        <w:rPr>
          <w:color w:val="4A4949"/>
          <w:sz w:val="28"/>
          <w:szCs w:val="28"/>
        </w:rPr>
        <w:t>гордокс</w:t>
      </w:r>
      <w:proofErr w:type="spellEnd"/>
      <w:r w:rsidRPr="009A2126">
        <w:rPr>
          <w:color w:val="4A4949"/>
          <w:sz w:val="28"/>
          <w:szCs w:val="28"/>
        </w:rPr>
        <w:t xml:space="preserve">), </w:t>
      </w:r>
      <w:proofErr w:type="spellStart"/>
      <w:r w:rsidRPr="009A2126">
        <w:rPr>
          <w:color w:val="4A4949"/>
          <w:sz w:val="28"/>
          <w:szCs w:val="28"/>
        </w:rPr>
        <w:t>глюкокортикостероиды</w:t>
      </w:r>
      <w:proofErr w:type="spellEnd"/>
      <w:r w:rsidRPr="009A2126">
        <w:rPr>
          <w:color w:val="4A4949"/>
          <w:sz w:val="28"/>
          <w:szCs w:val="28"/>
        </w:rPr>
        <w:t>, десенсибилизирующие препараты;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· средства корригирующей терапии: диуретики при отечно-асцитическом синдроме; гидрокарбонат натрия при ацидозе; свежезамороженную плазму, </w:t>
      </w:r>
      <w:proofErr w:type="spellStart"/>
      <w:r w:rsidRPr="009A2126">
        <w:rPr>
          <w:color w:val="4A4949"/>
          <w:sz w:val="28"/>
          <w:szCs w:val="28"/>
        </w:rPr>
        <w:t>викасол</w:t>
      </w:r>
      <w:proofErr w:type="spellEnd"/>
      <w:r w:rsidRPr="009A2126">
        <w:rPr>
          <w:color w:val="4A4949"/>
          <w:sz w:val="28"/>
          <w:szCs w:val="28"/>
        </w:rPr>
        <w:t>, аминокапроновую кислоту при ДВС-синдроме и др.;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· противовирусные препараты (интерферон, </w:t>
      </w:r>
      <w:proofErr w:type="spellStart"/>
      <w:r w:rsidRPr="009A2126">
        <w:rPr>
          <w:color w:val="4A4949"/>
          <w:sz w:val="28"/>
          <w:szCs w:val="28"/>
        </w:rPr>
        <w:t>реаферон</w:t>
      </w:r>
      <w:proofErr w:type="spellEnd"/>
      <w:r w:rsidRPr="009A2126">
        <w:rPr>
          <w:color w:val="4A4949"/>
          <w:sz w:val="28"/>
          <w:szCs w:val="28"/>
        </w:rPr>
        <w:t xml:space="preserve"> и др.);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· </w:t>
      </w:r>
      <w:proofErr w:type="spellStart"/>
      <w:r w:rsidRPr="009A2126">
        <w:rPr>
          <w:color w:val="4A4949"/>
          <w:sz w:val="28"/>
          <w:szCs w:val="28"/>
        </w:rPr>
        <w:t>иммунокорригирующие</w:t>
      </w:r>
      <w:proofErr w:type="spellEnd"/>
      <w:r w:rsidRPr="009A2126">
        <w:rPr>
          <w:color w:val="4A4949"/>
          <w:sz w:val="28"/>
          <w:szCs w:val="28"/>
        </w:rPr>
        <w:t xml:space="preserve"> средства: иммунодепрессанты (</w:t>
      </w:r>
      <w:proofErr w:type="spellStart"/>
      <w:r w:rsidRPr="009A2126">
        <w:rPr>
          <w:color w:val="4A4949"/>
          <w:sz w:val="28"/>
          <w:szCs w:val="28"/>
        </w:rPr>
        <w:t>глюкокортикостероиды</w:t>
      </w:r>
      <w:proofErr w:type="spellEnd"/>
      <w:r w:rsidRPr="009A2126">
        <w:rPr>
          <w:color w:val="4A4949"/>
          <w:sz w:val="28"/>
          <w:szCs w:val="28"/>
        </w:rPr>
        <w:t xml:space="preserve">, </w:t>
      </w:r>
      <w:proofErr w:type="spellStart"/>
      <w:r w:rsidRPr="009A2126">
        <w:rPr>
          <w:color w:val="4A4949"/>
          <w:sz w:val="28"/>
          <w:szCs w:val="28"/>
        </w:rPr>
        <w:t>азатиоприн</w:t>
      </w:r>
      <w:proofErr w:type="spellEnd"/>
      <w:r w:rsidRPr="009A2126">
        <w:rPr>
          <w:color w:val="4A4949"/>
          <w:sz w:val="28"/>
          <w:szCs w:val="28"/>
        </w:rPr>
        <w:t>), иммуностимуляторы (</w:t>
      </w:r>
      <w:proofErr w:type="spellStart"/>
      <w:r w:rsidRPr="009A2126">
        <w:rPr>
          <w:color w:val="4A4949"/>
          <w:sz w:val="28"/>
          <w:szCs w:val="28"/>
        </w:rPr>
        <w:t>тималин</w:t>
      </w:r>
      <w:proofErr w:type="spellEnd"/>
      <w:r w:rsidRPr="009A2126">
        <w:rPr>
          <w:color w:val="4A4949"/>
          <w:sz w:val="28"/>
          <w:szCs w:val="28"/>
        </w:rPr>
        <w:t xml:space="preserve">, </w:t>
      </w:r>
      <w:proofErr w:type="spellStart"/>
      <w:r w:rsidRPr="009A2126">
        <w:rPr>
          <w:color w:val="4A4949"/>
          <w:sz w:val="28"/>
          <w:szCs w:val="28"/>
        </w:rPr>
        <w:t>тимоген</w:t>
      </w:r>
      <w:proofErr w:type="spellEnd"/>
      <w:r w:rsidRPr="009A2126">
        <w:rPr>
          <w:color w:val="4A4949"/>
          <w:sz w:val="28"/>
          <w:szCs w:val="28"/>
        </w:rPr>
        <w:t xml:space="preserve">, </w:t>
      </w:r>
      <w:proofErr w:type="spellStart"/>
      <w:r w:rsidRPr="009A2126">
        <w:rPr>
          <w:color w:val="4A4949"/>
          <w:sz w:val="28"/>
          <w:szCs w:val="28"/>
        </w:rPr>
        <w:t>нуклеинат</w:t>
      </w:r>
      <w:proofErr w:type="spellEnd"/>
      <w:r w:rsidRPr="009A2126">
        <w:rPr>
          <w:color w:val="4A4949"/>
          <w:sz w:val="28"/>
          <w:szCs w:val="28"/>
        </w:rPr>
        <w:t xml:space="preserve"> натрия), бактериальные </w:t>
      </w:r>
      <w:proofErr w:type="spellStart"/>
      <w:r w:rsidRPr="009A2126">
        <w:rPr>
          <w:color w:val="4A4949"/>
          <w:sz w:val="28"/>
          <w:szCs w:val="28"/>
        </w:rPr>
        <w:t>липополисахариды</w:t>
      </w:r>
      <w:proofErr w:type="spellEnd"/>
      <w:r w:rsidRPr="009A2126">
        <w:rPr>
          <w:color w:val="4A4949"/>
          <w:sz w:val="28"/>
          <w:szCs w:val="28"/>
        </w:rPr>
        <w:t>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lastRenderedPageBreak/>
        <w:t>· симптоматические средства.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В ходе лечения используются комбинации различных препаратов в зависимости от тяжести состояния, ведущего клинического синдрома и этиологии гепатита. Растворы глюкозы и комплекс витаминов показаны всем больным как базисная терапия.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b/>
          <w:color w:val="4A4949"/>
          <w:sz w:val="28"/>
          <w:szCs w:val="28"/>
        </w:rPr>
      </w:pPr>
      <w:r w:rsidRPr="009A2126">
        <w:rPr>
          <w:b/>
          <w:color w:val="4A4949"/>
          <w:sz w:val="28"/>
          <w:szCs w:val="28"/>
          <w:u w:val="single"/>
        </w:rPr>
        <w:t>Противоэпидемические и профилактические мероприятия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i/>
          <w:iCs/>
          <w:color w:val="4A4949"/>
          <w:sz w:val="28"/>
          <w:szCs w:val="28"/>
        </w:rPr>
        <w:t>Мероприятия в очаге вирусного гепатита.</w:t>
      </w:r>
      <w:r w:rsidRPr="009A2126">
        <w:rPr>
          <w:color w:val="4A4949"/>
          <w:sz w:val="28"/>
          <w:szCs w:val="28"/>
        </w:rPr>
        <w:t xml:space="preserve"> Больные опасны для окружающих как источник инфекции. При парентеральных вирусных гепатитах больные практически не опасны, но следует помнить, что достоверно не исключен и контактно-бытовой путь передачи. В очагах ВГА показана дезинфекция с использованием хлорсодержащих веществ. Влажная уборка полов проводится 2-3 раза в день с добавлением в воду осветленного раствора хлорной извести или 3 % раствора хлорамина. Посуда после удаления остатков пищи и мытья в теплой проточной воде подвергается кипячению в течение 15 мин в 20 % растворе пищевой соды. Выделения больного засыпают хлорной известью или нейтральным </w:t>
      </w:r>
      <w:proofErr w:type="spellStart"/>
      <w:r w:rsidRPr="009A2126">
        <w:rPr>
          <w:color w:val="4A4949"/>
          <w:sz w:val="28"/>
          <w:szCs w:val="28"/>
        </w:rPr>
        <w:t>гипохлоридом</w:t>
      </w:r>
      <w:proofErr w:type="spellEnd"/>
      <w:r w:rsidRPr="009A2126">
        <w:rPr>
          <w:color w:val="4A4949"/>
          <w:sz w:val="28"/>
          <w:szCs w:val="28"/>
        </w:rPr>
        <w:t xml:space="preserve"> кальция из расчета 200 г/кг, выдерживают в течение 60 мин, после чего сливают в туалет. За детьми, бывшими в контакте с больными ВГ с </w:t>
      </w:r>
      <w:proofErr w:type="spellStart"/>
      <w:r w:rsidRPr="009A2126">
        <w:rPr>
          <w:color w:val="4A4949"/>
          <w:sz w:val="28"/>
          <w:szCs w:val="28"/>
        </w:rPr>
        <w:t>энтеральным</w:t>
      </w:r>
      <w:proofErr w:type="spellEnd"/>
      <w:r w:rsidRPr="009A2126">
        <w:rPr>
          <w:color w:val="4A4949"/>
          <w:sz w:val="28"/>
          <w:szCs w:val="28"/>
        </w:rPr>
        <w:t xml:space="preserve"> механизмом передачи, проводится медицинское наблюдение в течение 35 дней с ежедневным осмотром в детских дошкольных учреждениях и еженедельным - в школах и школах-интернатах. Медицинское наблюдение включает опрос, термометрию, выяснение состояния аппетита, при необходимости - пальпацию живота и определение цвета мочи. При появлении повторных случаев заболеваний сроки наблюдения </w:t>
      </w:r>
      <w:proofErr w:type="gramStart"/>
      <w:r w:rsidRPr="009A2126">
        <w:rPr>
          <w:color w:val="4A4949"/>
          <w:sz w:val="28"/>
          <w:szCs w:val="28"/>
        </w:rPr>
        <w:t>увеличиваются</w:t>
      </w:r>
      <w:proofErr w:type="gramEnd"/>
      <w:r w:rsidRPr="009A2126">
        <w:rPr>
          <w:color w:val="4A4949"/>
          <w:sz w:val="28"/>
          <w:szCs w:val="28"/>
        </w:rPr>
        <w:t xml:space="preserve"> и отсчет ведется со дня разобщения с последним больным. Исследование лабораторных данных у детей, бывших в контакте с больным, включает определение активности </w:t>
      </w:r>
      <w:proofErr w:type="spellStart"/>
      <w:r w:rsidRPr="009A2126">
        <w:rPr>
          <w:color w:val="4A4949"/>
          <w:sz w:val="28"/>
          <w:szCs w:val="28"/>
        </w:rPr>
        <w:t>АлАТ</w:t>
      </w:r>
      <w:proofErr w:type="spellEnd"/>
      <w:r w:rsidRPr="009A2126">
        <w:rPr>
          <w:color w:val="4A4949"/>
          <w:sz w:val="28"/>
          <w:szCs w:val="28"/>
        </w:rPr>
        <w:t xml:space="preserve"> и, по возможности, специфических маркеров ВГА во фракции </w:t>
      </w:r>
      <w:proofErr w:type="spellStart"/>
      <w:r w:rsidRPr="009A2126">
        <w:rPr>
          <w:color w:val="4A4949"/>
          <w:sz w:val="28"/>
          <w:szCs w:val="28"/>
        </w:rPr>
        <w:t>Ig</w:t>
      </w:r>
      <w:proofErr w:type="gramStart"/>
      <w:r w:rsidRPr="009A2126">
        <w:rPr>
          <w:color w:val="4A4949"/>
          <w:sz w:val="28"/>
          <w:szCs w:val="28"/>
        </w:rPr>
        <w:t>М</w:t>
      </w:r>
      <w:proofErr w:type="spellEnd"/>
      <w:proofErr w:type="gramEnd"/>
      <w:r w:rsidRPr="009A2126">
        <w:rPr>
          <w:color w:val="4A4949"/>
          <w:sz w:val="28"/>
          <w:szCs w:val="28"/>
        </w:rPr>
        <w:t xml:space="preserve">. Это обследование необходимо проводить, если ребенок, бывший в контакте, заболел ОРЗ с появлением признаков диспепсии и </w:t>
      </w:r>
      <w:proofErr w:type="spellStart"/>
      <w:r w:rsidRPr="009A2126">
        <w:rPr>
          <w:color w:val="4A4949"/>
          <w:sz w:val="28"/>
          <w:szCs w:val="28"/>
        </w:rPr>
        <w:t>гепатолиенального</w:t>
      </w:r>
      <w:proofErr w:type="spellEnd"/>
      <w:r w:rsidRPr="009A2126">
        <w:rPr>
          <w:color w:val="4A4949"/>
          <w:sz w:val="28"/>
          <w:szCs w:val="28"/>
        </w:rPr>
        <w:t xml:space="preserve"> синдрома неясной этиологии. Интервал обследования - 10 дней при максимальном инкубационном периоде 50 дней. Детей, общавшихся с больными ВГА в детском дошкольном учреждении, не переводят в другие группы в течение 35 дней. В квартирных очагах острых парентеральных вирусных гепатитов наблюдение проводится в течение 6 </w:t>
      </w:r>
      <w:proofErr w:type="spellStart"/>
      <w:proofErr w:type="gramStart"/>
      <w:r w:rsidRPr="009A2126">
        <w:rPr>
          <w:color w:val="4A4949"/>
          <w:sz w:val="28"/>
          <w:szCs w:val="28"/>
        </w:rPr>
        <w:t>мес</w:t>
      </w:r>
      <w:proofErr w:type="spellEnd"/>
      <w:proofErr w:type="gramEnd"/>
      <w:r w:rsidRPr="009A2126">
        <w:rPr>
          <w:color w:val="4A4949"/>
          <w:sz w:val="28"/>
          <w:szCs w:val="28"/>
        </w:rPr>
        <w:t xml:space="preserve"> после изоляции больного с сообщением медицинским работникам детских садов или школ. Дети и подростки в семье больного, имеющие клинические признаки поражения печени и желчевыводящих путей, часто получающие стационарную или амбулаторную помощь, обследуются (врачебный осмотр, активность </w:t>
      </w:r>
      <w:proofErr w:type="spellStart"/>
      <w:r w:rsidRPr="009A2126">
        <w:rPr>
          <w:color w:val="4A4949"/>
          <w:sz w:val="28"/>
          <w:szCs w:val="28"/>
        </w:rPr>
        <w:t>АлАТ</w:t>
      </w:r>
      <w:proofErr w:type="spellEnd"/>
      <w:r w:rsidRPr="009A2126">
        <w:rPr>
          <w:color w:val="4A4949"/>
          <w:sz w:val="28"/>
          <w:szCs w:val="28"/>
        </w:rPr>
        <w:t xml:space="preserve">, </w:t>
      </w:r>
      <w:proofErr w:type="spellStart"/>
      <w:r w:rsidRPr="009A2126">
        <w:rPr>
          <w:color w:val="4A4949"/>
          <w:sz w:val="28"/>
          <w:szCs w:val="28"/>
        </w:rPr>
        <w:t>НВ</w:t>
      </w:r>
      <w:proofErr w:type="gramStart"/>
      <w:r w:rsidRPr="009A2126">
        <w:rPr>
          <w:color w:val="4A4949"/>
          <w:sz w:val="28"/>
          <w:szCs w:val="28"/>
        </w:rPr>
        <w:t>s</w:t>
      </w:r>
      <w:proofErr w:type="gramEnd"/>
      <w:r w:rsidRPr="009A2126">
        <w:rPr>
          <w:color w:val="4A4949"/>
          <w:sz w:val="28"/>
          <w:szCs w:val="28"/>
        </w:rPr>
        <w:t>Аg</w:t>
      </w:r>
      <w:proofErr w:type="spellEnd"/>
      <w:r w:rsidRPr="009A2126">
        <w:rPr>
          <w:color w:val="4A4949"/>
          <w:sz w:val="28"/>
          <w:szCs w:val="28"/>
        </w:rPr>
        <w:t>) при возникновении очага и далее при наличии показаний в течение 6 мес.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i/>
          <w:iCs/>
          <w:color w:val="4A4949"/>
          <w:sz w:val="28"/>
          <w:szCs w:val="28"/>
        </w:rPr>
        <w:lastRenderedPageBreak/>
        <w:t>Порядок выписки больных из стационара.</w:t>
      </w:r>
      <w:r w:rsidRPr="009A2126">
        <w:rPr>
          <w:color w:val="4A4949"/>
          <w:sz w:val="28"/>
          <w:szCs w:val="28"/>
        </w:rPr>
        <w:t> </w:t>
      </w:r>
      <w:proofErr w:type="spellStart"/>
      <w:r w:rsidRPr="009A2126">
        <w:rPr>
          <w:color w:val="4A4949"/>
          <w:sz w:val="28"/>
          <w:szCs w:val="28"/>
        </w:rPr>
        <w:t>Реконвалесценты</w:t>
      </w:r>
      <w:proofErr w:type="spellEnd"/>
      <w:r w:rsidRPr="009A2126">
        <w:rPr>
          <w:color w:val="4A4949"/>
          <w:sz w:val="28"/>
          <w:szCs w:val="28"/>
        </w:rPr>
        <w:t xml:space="preserve"> после вирусных гепатитов выписываются из стационара по результатам клинико-биохимических показателей (печень не более 1,5-2 см, билирубин в норме, активность </w:t>
      </w:r>
      <w:proofErr w:type="spellStart"/>
      <w:r w:rsidRPr="009A2126">
        <w:rPr>
          <w:color w:val="4A4949"/>
          <w:sz w:val="28"/>
          <w:szCs w:val="28"/>
        </w:rPr>
        <w:t>АлАТ</w:t>
      </w:r>
      <w:proofErr w:type="spellEnd"/>
      <w:r w:rsidRPr="009A2126">
        <w:rPr>
          <w:color w:val="4A4949"/>
          <w:sz w:val="28"/>
          <w:szCs w:val="28"/>
        </w:rPr>
        <w:t xml:space="preserve"> не более 2 </w:t>
      </w:r>
      <w:proofErr w:type="spellStart"/>
      <w:r w:rsidRPr="009A2126">
        <w:rPr>
          <w:color w:val="4A4949"/>
          <w:sz w:val="28"/>
          <w:szCs w:val="28"/>
        </w:rPr>
        <w:t>мкмоль</w:t>
      </w:r>
      <w:proofErr w:type="spellEnd"/>
      <w:r w:rsidRPr="009A2126">
        <w:rPr>
          <w:color w:val="4A4949"/>
          <w:sz w:val="28"/>
          <w:szCs w:val="28"/>
        </w:rPr>
        <w:t>/л). При выписке выздоровевшего врач стационара обязан оформить и передать семейному врачу выписку из истории болезни с данными о клиническом и этиологическом диагнозах, проведенном лечении, результатах всех исследований, рекомендациях по диспансеризации и выдать памятку с указанием режима и диеты.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Профилактика парентеральных вирусных гепатитов предусматривает: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· тщательное и неукоснительное соблюдение правил по отбору доноров и профилактике посттрансфузионных гепатитов;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· профилактику парентеральных гепатитов при проведении лечебно-диагностических вмешательств с особым акцентом на предупреждение профессиональных заражений (личная гигиена, использование одноразового инструментария, центральная стерилизация, экстренная профилактика);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· предупреждение заражения парентеральными гепатитами новорожденных с профилактическими мероприятиями в отношении беременных - носителей </w:t>
      </w:r>
      <w:proofErr w:type="spellStart"/>
      <w:r w:rsidRPr="009A2126">
        <w:rPr>
          <w:color w:val="4A4949"/>
          <w:sz w:val="28"/>
          <w:szCs w:val="28"/>
        </w:rPr>
        <w:t>НВ</w:t>
      </w:r>
      <w:proofErr w:type="gramStart"/>
      <w:r w:rsidRPr="009A2126">
        <w:rPr>
          <w:color w:val="4A4949"/>
          <w:sz w:val="28"/>
          <w:szCs w:val="28"/>
        </w:rPr>
        <w:t>s</w:t>
      </w:r>
      <w:proofErr w:type="gramEnd"/>
      <w:r w:rsidRPr="009A2126">
        <w:rPr>
          <w:color w:val="4A4949"/>
          <w:sz w:val="28"/>
          <w:szCs w:val="28"/>
        </w:rPr>
        <w:t>Аg</w:t>
      </w:r>
      <w:proofErr w:type="spellEnd"/>
      <w:r w:rsidRPr="009A2126">
        <w:rPr>
          <w:color w:val="4A4949"/>
          <w:sz w:val="28"/>
          <w:szCs w:val="28"/>
        </w:rPr>
        <w:t xml:space="preserve">. Все дети, родившиеся от женщин с </w:t>
      </w:r>
      <w:proofErr w:type="spellStart"/>
      <w:r w:rsidRPr="009A2126">
        <w:rPr>
          <w:color w:val="4A4949"/>
          <w:sz w:val="28"/>
          <w:szCs w:val="28"/>
        </w:rPr>
        <w:t>НВs-антигенемией</w:t>
      </w:r>
      <w:proofErr w:type="spellEnd"/>
      <w:r w:rsidRPr="009A2126">
        <w:rPr>
          <w:color w:val="4A4949"/>
          <w:sz w:val="28"/>
          <w:szCs w:val="28"/>
        </w:rPr>
        <w:t xml:space="preserve">, подлежат диспансерному наблюдению сразу после рождения, в 3, 6 и 12 мес. В 3 и 6 </w:t>
      </w:r>
      <w:proofErr w:type="spellStart"/>
      <w:proofErr w:type="gramStart"/>
      <w:r w:rsidRPr="009A2126">
        <w:rPr>
          <w:color w:val="4A4949"/>
          <w:sz w:val="28"/>
          <w:szCs w:val="28"/>
        </w:rPr>
        <w:t>мес</w:t>
      </w:r>
      <w:proofErr w:type="spellEnd"/>
      <w:proofErr w:type="gramEnd"/>
      <w:r w:rsidRPr="009A2126">
        <w:rPr>
          <w:color w:val="4A4949"/>
          <w:sz w:val="28"/>
          <w:szCs w:val="28"/>
        </w:rPr>
        <w:t xml:space="preserve"> исследуют кровь на </w:t>
      </w:r>
      <w:proofErr w:type="spellStart"/>
      <w:r w:rsidRPr="009A2126">
        <w:rPr>
          <w:color w:val="4A4949"/>
          <w:sz w:val="28"/>
          <w:szCs w:val="28"/>
        </w:rPr>
        <w:t>НВsАg</w:t>
      </w:r>
      <w:proofErr w:type="spellEnd"/>
      <w:r w:rsidRPr="009A2126">
        <w:rPr>
          <w:color w:val="4A4949"/>
          <w:sz w:val="28"/>
          <w:szCs w:val="28"/>
        </w:rPr>
        <w:t xml:space="preserve"> и активность </w:t>
      </w:r>
      <w:proofErr w:type="spellStart"/>
      <w:r w:rsidRPr="009A2126">
        <w:rPr>
          <w:color w:val="4A4949"/>
          <w:sz w:val="28"/>
          <w:szCs w:val="28"/>
        </w:rPr>
        <w:t>АлАТ</w:t>
      </w:r>
      <w:proofErr w:type="spellEnd"/>
      <w:r w:rsidRPr="009A2126">
        <w:rPr>
          <w:color w:val="4A4949"/>
          <w:sz w:val="28"/>
          <w:szCs w:val="28"/>
        </w:rPr>
        <w:t>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· в семьях больных парентеральными гепатитами, носителей </w:t>
      </w:r>
      <w:proofErr w:type="spellStart"/>
      <w:r w:rsidRPr="009A2126">
        <w:rPr>
          <w:color w:val="4A4949"/>
          <w:sz w:val="28"/>
          <w:szCs w:val="28"/>
        </w:rPr>
        <w:t>НВ</w:t>
      </w:r>
      <w:proofErr w:type="gramStart"/>
      <w:r w:rsidRPr="009A2126">
        <w:rPr>
          <w:color w:val="4A4949"/>
          <w:sz w:val="28"/>
          <w:szCs w:val="28"/>
        </w:rPr>
        <w:t>s</w:t>
      </w:r>
      <w:proofErr w:type="gramEnd"/>
      <w:r w:rsidRPr="009A2126">
        <w:rPr>
          <w:color w:val="4A4949"/>
          <w:sz w:val="28"/>
          <w:szCs w:val="28"/>
        </w:rPr>
        <w:t>Аg</w:t>
      </w:r>
      <w:proofErr w:type="spellEnd"/>
      <w:r w:rsidRPr="009A2126">
        <w:rPr>
          <w:color w:val="4A4949"/>
          <w:sz w:val="28"/>
          <w:szCs w:val="28"/>
        </w:rPr>
        <w:t xml:space="preserve"> и </w:t>
      </w:r>
      <w:proofErr w:type="spellStart"/>
      <w:r w:rsidRPr="009A2126">
        <w:rPr>
          <w:color w:val="4A4949"/>
          <w:sz w:val="28"/>
          <w:szCs w:val="28"/>
        </w:rPr>
        <w:t>анти-НСV</w:t>
      </w:r>
      <w:proofErr w:type="spellEnd"/>
      <w:r w:rsidRPr="009A2126">
        <w:rPr>
          <w:color w:val="4A4949"/>
          <w:sz w:val="28"/>
          <w:szCs w:val="28"/>
        </w:rPr>
        <w:t xml:space="preserve"> проводят текущую дезинфекцию с обеззараживанием всех предметов, которые могут быть загрязнены кровью или выделениями больного, содержащими кровь. В очаге должна быть памятка по профилактике парентеральных гепатитов;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>· для специфической профилактики вирусного гепатита</w:t>
      </w:r>
      <w:proofErr w:type="gramStart"/>
      <w:r w:rsidRPr="009A2126">
        <w:rPr>
          <w:color w:val="4A4949"/>
          <w:sz w:val="28"/>
          <w:szCs w:val="28"/>
        </w:rPr>
        <w:t xml:space="preserve"> В</w:t>
      </w:r>
      <w:proofErr w:type="gramEnd"/>
      <w:r w:rsidRPr="009A2126">
        <w:rPr>
          <w:color w:val="4A4949"/>
          <w:sz w:val="28"/>
          <w:szCs w:val="28"/>
        </w:rPr>
        <w:t xml:space="preserve"> выпускается вакцина, которая эффективна также против гепатита дельта.</w:t>
      </w:r>
    </w:p>
    <w:p w:rsidR="009A2126" w:rsidRPr="009A2126" w:rsidRDefault="009A2126" w:rsidP="009A2126">
      <w:pPr>
        <w:pStyle w:val="a3"/>
        <w:shd w:val="clear" w:color="auto" w:fill="FFFFFF"/>
        <w:ind w:firstLine="300"/>
        <w:jc w:val="both"/>
        <w:rPr>
          <w:color w:val="4A4949"/>
          <w:sz w:val="28"/>
          <w:szCs w:val="28"/>
        </w:rPr>
      </w:pPr>
      <w:r w:rsidRPr="009A2126">
        <w:rPr>
          <w:color w:val="4A4949"/>
          <w:sz w:val="28"/>
          <w:szCs w:val="28"/>
        </w:rPr>
        <w:t xml:space="preserve">Вакцинации подлежат новорожденные, если у матери во время беременности была выявлена </w:t>
      </w:r>
      <w:proofErr w:type="spellStart"/>
      <w:r w:rsidRPr="009A2126">
        <w:rPr>
          <w:color w:val="4A4949"/>
          <w:sz w:val="28"/>
          <w:szCs w:val="28"/>
        </w:rPr>
        <w:t>НВs-антигенемия</w:t>
      </w:r>
      <w:proofErr w:type="spellEnd"/>
      <w:r w:rsidRPr="009A2126">
        <w:rPr>
          <w:color w:val="4A4949"/>
          <w:sz w:val="28"/>
          <w:szCs w:val="28"/>
        </w:rPr>
        <w:t xml:space="preserve">, если мать переболела острым гепатитом </w:t>
      </w:r>
      <w:proofErr w:type="spellStart"/>
      <w:r w:rsidRPr="009A2126">
        <w:rPr>
          <w:color w:val="4A4949"/>
          <w:sz w:val="28"/>
          <w:szCs w:val="28"/>
        </w:rPr>
        <w:t>Вв</w:t>
      </w:r>
      <w:proofErr w:type="spellEnd"/>
      <w:r w:rsidRPr="009A2126">
        <w:rPr>
          <w:color w:val="4A4949"/>
          <w:sz w:val="28"/>
          <w:szCs w:val="28"/>
        </w:rPr>
        <w:t xml:space="preserve"> III триместре беременности или болеет хроническим гепатитом</w:t>
      </w:r>
      <w:proofErr w:type="gramStart"/>
      <w:r w:rsidRPr="009A2126">
        <w:rPr>
          <w:color w:val="4A4949"/>
          <w:sz w:val="28"/>
          <w:szCs w:val="28"/>
        </w:rPr>
        <w:t xml:space="preserve"> В</w:t>
      </w:r>
      <w:proofErr w:type="gramEnd"/>
      <w:r w:rsidRPr="009A2126">
        <w:rPr>
          <w:color w:val="4A4949"/>
          <w:sz w:val="28"/>
          <w:szCs w:val="28"/>
        </w:rPr>
        <w:t>, а также дети, которые являются пациентами центров гемодиализа и пересадки почки, гематологии (гемофилия) и близкими членами семьи больных хроническими гепатитами.</w:t>
      </w:r>
    </w:p>
    <w:p w:rsidR="008708FA" w:rsidRPr="00D00244" w:rsidRDefault="008708FA">
      <w:pPr>
        <w:rPr>
          <w:rFonts w:ascii="Times New Roman" w:hAnsi="Times New Roman" w:cs="Times New Roman"/>
          <w:sz w:val="28"/>
          <w:szCs w:val="28"/>
        </w:rPr>
      </w:pPr>
    </w:p>
    <w:p w:rsidR="009A2126" w:rsidRPr="00D00244" w:rsidRDefault="009A2126">
      <w:pPr>
        <w:rPr>
          <w:rFonts w:ascii="Times New Roman" w:hAnsi="Times New Roman" w:cs="Times New Roman"/>
          <w:sz w:val="28"/>
          <w:szCs w:val="28"/>
        </w:rPr>
      </w:pPr>
    </w:p>
    <w:p w:rsidR="00367DBF" w:rsidRPr="00B87FD6" w:rsidRDefault="00367DBF" w:rsidP="001A29BA">
      <w:pPr>
        <w:rPr>
          <w:rFonts w:ascii="Times New Roman" w:hAnsi="Times New Roman" w:cs="Times New Roman"/>
          <w:b/>
          <w:sz w:val="28"/>
          <w:szCs w:val="28"/>
        </w:rPr>
      </w:pPr>
    </w:p>
    <w:p w:rsidR="009A2126" w:rsidRDefault="009A2126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Жалгизкудукская средняя школа №24</w:t>
      </w:r>
    </w:p>
    <w:p w:rsidR="00367DBF" w:rsidRDefault="00367DBF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6170" w:rsidRDefault="008C6170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6170" w:rsidRDefault="008C6170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6170" w:rsidRDefault="008C6170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6170" w:rsidRDefault="008C6170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6170" w:rsidRDefault="008C6170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7DBF" w:rsidRDefault="00367DBF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7DBF" w:rsidRDefault="00B47370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7370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-13.05pt;margin-top:12.5pt;width:448.1pt;height:20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" filled="f" stroked="f">
            <v:fill o:detectmouseclick="t"/>
            <v:textbox>
              <w:txbxContent>
                <w:p w:rsidR="00367DBF" w:rsidRPr="008C6170" w:rsidRDefault="008A745C" w:rsidP="00367DBF">
                  <w:pPr>
                    <w:jc w:val="center"/>
                    <w:rPr>
                      <w:rFonts w:ascii="Times New Roman" w:hAnsi="Times New Roman" w:cs="Times New Roman"/>
                      <w:b/>
                      <w:caps/>
                      <w:sz w:val="116"/>
                      <w:szCs w:val="116"/>
                      <w:lang w:val="kk-KZ"/>
                    </w:rPr>
                  </w:pPr>
                  <w:r w:rsidRPr="008C6170">
                    <w:rPr>
                      <w:rFonts w:ascii="Times New Roman" w:hAnsi="Times New Roman" w:cs="Times New Roman"/>
                      <w:b/>
                      <w:caps/>
                      <w:sz w:val="116"/>
                      <w:szCs w:val="116"/>
                      <w:lang w:val="kk-KZ"/>
                    </w:rPr>
                    <w:t>«</w:t>
                  </w:r>
                  <w:r w:rsidR="00367DBF" w:rsidRPr="008C6170">
                    <w:rPr>
                      <w:rFonts w:ascii="Times New Roman" w:hAnsi="Times New Roman" w:cs="Times New Roman"/>
                      <w:b/>
                      <w:caps/>
                      <w:sz w:val="116"/>
                      <w:szCs w:val="116"/>
                      <w:lang w:val="kk-KZ"/>
                    </w:rPr>
                    <w:t>Гепатит А»</w:t>
                  </w:r>
                </w:p>
              </w:txbxContent>
            </v:textbox>
          </v:shape>
        </w:pict>
      </w:r>
    </w:p>
    <w:p w:rsidR="00367DBF" w:rsidRDefault="00367DBF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7DBF" w:rsidRDefault="00367DBF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7DBF" w:rsidRDefault="00367DBF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7DBF" w:rsidRDefault="00367DBF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7DBF" w:rsidRDefault="00367DBF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7DBF" w:rsidRDefault="00367DBF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26" w:rsidRDefault="009A2126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26" w:rsidRDefault="009A2126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26" w:rsidRDefault="009A2126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FD6" w:rsidRDefault="00B87FD6" w:rsidP="00B87FD6">
      <w:pPr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A2126" w:rsidRPr="0093603E" w:rsidRDefault="00B87FD6" w:rsidP="00B87FD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Подготовила: </w:t>
      </w:r>
      <w:proofErr w:type="spellStart"/>
      <w:r w:rsidR="0093603E">
        <w:rPr>
          <w:rFonts w:ascii="Times New Roman" w:hAnsi="Times New Roman" w:cs="Times New Roman"/>
          <w:b/>
          <w:sz w:val="28"/>
          <w:szCs w:val="28"/>
        </w:rPr>
        <w:t>Куспекова</w:t>
      </w:r>
      <w:proofErr w:type="spellEnd"/>
      <w:r w:rsidR="0093603E">
        <w:rPr>
          <w:rFonts w:ascii="Times New Roman" w:hAnsi="Times New Roman" w:cs="Times New Roman"/>
          <w:b/>
          <w:sz w:val="28"/>
          <w:szCs w:val="28"/>
        </w:rPr>
        <w:t xml:space="preserve"> Р.К.  </w:t>
      </w:r>
    </w:p>
    <w:p w:rsidR="008C6170" w:rsidRDefault="008C6170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6170" w:rsidRDefault="008C6170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26" w:rsidRDefault="009A2126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26" w:rsidRDefault="009A2126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26" w:rsidRPr="009A2126" w:rsidRDefault="008C6170" w:rsidP="009A2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2018г.</w:t>
      </w:r>
    </w:p>
    <w:sectPr w:rsidR="009A2126" w:rsidRPr="009A2126" w:rsidSect="008C6170">
      <w:pgSz w:w="11906" w:h="16838"/>
      <w:pgMar w:top="1134" w:right="850" w:bottom="1134" w:left="1701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E2C48"/>
    <w:rsid w:val="001A29BA"/>
    <w:rsid w:val="00367DBF"/>
    <w:rsid w:val="008708FA"/>
    <w:rsid w:val="008A745C"/>
    <w:rsid w:val="008C6170"/>
    <w:rsid w:val="0093603E"/>
    <w:rsid w:val="009A2126"/>
    <w:rsid w:val="00B47370"/>
    <w:rsid w:val="00B87FD6"/>
    <w:rsid w:val="00D00244"/>
    <w:rsid w:val="00EE2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2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212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67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7DB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367D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2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212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67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7DB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367DB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5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1E428-5416-4E18-A846-1247BAF2F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2477</Words>
  <Characters>14124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SHIZA</cp:lastModifiedBy>
  <cp:revision>7</cp:revision>
  <dcterms:created xsi:type="dcterms:W3CDTF">2018-02-19T17:53:00Z</dcterms:created>
  <dcterms:modified xsi:type="dcterms:W3CDTF">2018-02-20T06:18:00Z</dcterms:modified>
</cp:coreProperties>
</file>